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C" w:rsidRDefault="00DC350D">
      <w:pPr>
        <w:rPr>
          <w:rFonts w:ascii="微软雅黑" w:eastAsia="微软雅黑" w:hAnsi="微软雅黑"/>
          <w:color w:val="000000"/>
          <w:sz w:val="27"/>
          <w:szCs w:val="33"/>
        </w:rPr>
      </w:pPr>
      <w:r w:rsidRPr="00DC350D">
        <w:rPr>
          <w:rFonts w:ascii="微软雅黑" w:eastAsia="微软雅黑" w:hAnsi="微软雅黑" w:hint="eastAsia"/>
          <w:color w:val="000000"/>
          <w:sz w:val="27"/>
          <w:szCs w:val="33"/>
        </w:rPr>
        <w:t xml:space="preserve">关于2019-2020学年第二学期选修“超星尔雅” </w:t>
      </w:r>
      <w:proofErr w:type="gramStart"/>
      <w:r w:rsidRPr="00DC350D">
        <w:rPr>
          <w:rFonts w:ascii="微软雅黑" w:eastAsia="微软雅黑" w:hAnsi="微软雅黑" w:hint="eastAsia"/>
          <w:color w:val="000000"/>
          <w:sz w:val="27"/>
          <w:szCs w:val="33"/>
        </w:rPr>
        <w:t>慕课课程</w:t>
      </w:r>
      <w:proofErr w:type="gramEnd"/>
      <w:r w:rsidRPr="00DC350D">
        <w:rPr>
          <w:rFonts w:ascii="微软雅黑" w:eastAsia="微软雅黑" w:hAnsi="微软雅黑" w:hint="eastAsia"/>
          <w:color w:val="000000"/>
          <w:sz w:val="27"/>
          <w:szCs w:val="33"/>
        </w:rPr>
        <w:t>的通知</w:t>
      </w:r>
    </w:p>
    <w:p w:rsidR="00DC350D" w:rsidRPr="00DC350D" w:rsidRDefault="00DC350D" w:rsidP="00DC350D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DC350D" w:rsidRPr="00DC350D" w:rsidRDefault="00DC350D" w:rsidP="00DC350D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34</w:t>
      </w:r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门“超星尔雅”</w:t>
      </w:r>
      <w:proofErr w:type="gramStart"/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慕课课程</w:t>
      </w:r>
      <w:proofErr w:type="gramEnd"/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DC350D" w:rsidRPr="00DC350D" w:rsidRDefault="00DC350D" w:rsidP="00DC350D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．选课安排</w:t>
      </w:r>
    </w:p>
    <w:p w:rsidR="00DC350D" w:rsidRDefault="00DC350D" w:rsidP="00DC350D">
      <w:pPr>
        <w:widowControl/>
        <w:spacing w:before="100" w:beforeAutospacing="1" w:after="210" w:line="46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35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1749"/>
        <w:gridCol w:w="1041"/>
        <w:gridCol w:w="1286"/>
        <w:gridCol w:w="1041"/>
        <w:gridCol w:w="687"/>
        <w:gridCol w:w="673"/>
        <w:gridCol w:w="1599"/>
      </w:tblGrid>
      <w:tr w:rsidR="00DC350D" w:rsidRPr="001317AF" w:rsidTr="006F4C95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序号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学时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课程类别</w:t>
            </w:r>
          </w:p>
        </w:tc>
      </w:tr>
      <w:tr w:rsidR="00DC350D" w:rsidRPr="001317AF" w:rsidTr="006F4C95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大学生创业导论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姚凯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DC350D" w:rsidRPr="001317AF" w:rsidTr="006F4C95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717B82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创新中国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717B82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顾骏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717B82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DC350D" w:rsidRPr="001317AF" w:rsidTr="006F4C95">
        <w:trPr>
          <w:trHeight w:val="97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文艺复兴:欧洲由衰及盛的转折点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朱孝远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DC350D" w:rsidRPr="001317AF" w:rsidTr="006F4C95">
        <w:trPr>
          <w:trHeight w:val="465"/>
        </w:trPr>
        <w:tc>
          <w:tcPr>
            <w:tcW w:w="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语言与文化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陈保亚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DC350D" w:rsidRPr="001317AF" w:rsidTr="006F4C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汪锋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51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中华诗词之美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叶嘉莹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DC350D" w:rsidRPr="001317AF" w:rsidTr="006F4C95">
        <w:trPr>
          <w:trHeight w:val="51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科学与文化的足迹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吕乃基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东南大学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DC350D" w:rsidRPr="001317AF" w:rsidTr="006F4C95">
        <w:trPr>
          <w:trHeight w:val="735"/>
        </w:trPr>
        <w:tc>
          <w:tcPr>
            <w:tcW w:w="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魅力科学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车云霞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DC350D" w:rsidRPr="001317AF" w:rsidTr="006F4C95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杨振宁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清华大学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张首晟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美国斯坦福大学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马宗晋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国家地震局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欧阳自远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中国科学院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600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从爱因斯坦到霍金的宇宙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赵峥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北京师范大学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DC350D" w:rsidRPr="001317AF" w:rsidTr="006F4C95">
        <w:trPr>
          <w:trHeight w:val="28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数学文化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顾沛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DC350D" w:rsidRPr="001317AF" w:rsidTr="006F4C95">
        <w:trPr>
          <w:trHeight w:val="28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微生物与人类健康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钟江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DC350D" w:rsidRPr="001317AF" w:rsidTr="006F4C95">
        <w:trPr>
          <w:trHeight w:val="540"/>
        </w:trPr>
        <w:tc>
          <w:tcPr>
            <w:tcW w:w="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舌尖上的植物学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邓兴旺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DC350D" w:rsidRPr="001317AF" w:rsidTr="006F4C9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许智宏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李磊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万建民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RPr="001317AF" w:rsidTr="006F4C9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黄三文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350D" w:rsidRPr="001317AF" w:rsidRDefault="00DC350D" w:rsidP="006F4C95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317AF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50D" w:rsidRPr="001317AF" w:rsidRDefault="00DC350D" w:rsidP="006F4C9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</w:tcPr>
          <w:p w:rsidR="00DC350D" w:rsidRDefault="00DC350D" w:rsidP="006F4C95">
            <w:r>
              <w:rPr>
                <w:rFonts w:hint="eastAsia"/>
              </w:rPr>
              <w:t>12</w:t>
            </w:r>
          </w:p>
        </w:tc>
        <w:tc>
          <w:tcPr>
            <w:tcW w:w="1749" w:type="dxa"/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艺术哲学：美是如何诞生的</w:t>
            </w:r>
          </w:p>
        </w:tc>
        <w:tc>
          <w:tcPr>
            <w:tcW w:w="1041" w:type="dxa"/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孙周兴</w:t>
            </w:r>
          </w:p>
        </w:tc>
        <w:tc>
          <w:tcPr>
            <w:tcW w:w="1286" w:type="dxa"/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同济大学</w:t>
            </w:r>
          </w:p>
        </w:tc>
        <w:tc>
          <w:tcPr>
            <w:tcW w:w="1041" w:type="dxa"/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599" w:type="dxa"/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 中国古典哲学名著选读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吴根友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武汉大学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经济与社会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proofErr w:type="gramStart"/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寇宗来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经济管理类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红色经典影片与近现代中国发展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李松林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首都师范大学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 大学启示录：如何读大学？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熊丙奇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上海交通大学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编审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艺术鉴赏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彭吉象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北京大学、重庆大学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中国文化概论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李山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北京师范大学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历史的三峡：近代中国的思潮与政治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许纪霖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华东师范大学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从草根到殿堂：流行音乐导论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陶辛</w:t>
            </w:r>
            <w:proofErr w:type="gramEnd"/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 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上海音乐学院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美的历程：美学导论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刘悦笛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中国社会科学院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研究员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绘画里的中国：走进大师与经典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吕澎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中国美术学院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12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中国古建筑欣赏与设计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柳肃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湖南大学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走进西方音乐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杨九华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浙江音乐学院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美育类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丝绸之路上的民族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proofErr w:type="gramStart"/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徐黎丽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兰州大学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地球历史及其生命奥秘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孙柏年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兰州大学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 w:rsidRPr="00FE0B82">
              <w:rPr>
                <w:rFonts w:ascii="华文细黑" w:eastAsia="华文细黑" w:hAnsi="华文细黑" w:hint="eastAsia"/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Pr="00FE0B82" w:rsidRDefault="00DC350D" w:rsidP="006F4C95">
            <w:pPr>
              <w:jc w:val="center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自然科学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机器的征途：空天科技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胡士强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上海交通大学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自然科学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女生穿搭技巧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吴小吟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南昌大学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文物精品与中华文明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彭林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24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人文社科类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大国崛起：中国对外贸易概论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苑涛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南开大学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22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经济管理类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能源中国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欧阳元煌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上海电力大学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19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经济管理类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航空与航天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艾剑良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19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自然科学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食品安全与日常饮食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陈芳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中国农业大学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14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自然科学</w:t>
            </w:r>
          </w:p>
        </w:tc>
      </w:tr>
      <w:tr w:rsidR="00DC350D" w:rsidTr="006F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D" w:rsidRDefault="00DC350D" w:rsidP="006F4C95">
            <w:r>
              <w:rPr>
                <w:rFonts w:hint="eastAsia"/>
              </w:rPr>
              <w:t>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化学与人类文明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汤谷平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浙江大学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15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D" w:rsidRDefault="00DC350D" w:rsidP="006F4C95">
            <w:pPr>
              <w:jc w:val="center"/>
              <w:rPr>
                <w:rFonts w:ascii="华文细黑" w:eastAsia="华文细黑" w:hAnsi="华文细黑" w:cs="宋体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自然科学</w:t>
            </w:r>
          </w:p>
        </w:tc>
      </w:tr>
    </w:tbl>
    <w:p w:rsidR="008C397D" w:rsidRPr="008C397D" w:rsidRDefault="008C397D" w:rsidP="008C397D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Cs w:val="21"/>
        </w:rPr>
        <w:t>（注：选课前可登录网址</w:t>
      </w:r>
      <w:r w:rsidR="00494B0E">
        <w:t>http://erya.mooc.chaoxing.com</w:t>
      </w:r>
      <w:r w:rsidRPr="008C397D">
        <w:rPr>
          <w:rFonts w:ascii="宋体" w:eastAsia="宋体" w:hAnsi="宋体" w:cs="宋体" w:hint="eastAsia"/>
          <w:color w:val="333333"/>
          <w:kern w:val="0"/>
          <w:szCs w:val="21"/>
        </w:rPr>
        <w:t>浏览相应课程以确定是否为自己所喜欢的课）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（二）选课范围：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登录到南昌航空大学教务管理系统（http://jwc-publish.jwc.nchu.edu.cn/jsxsd/），在“类型”选择“学生”身份登陆，初始密码是“</w:t>
      </w:r>
      <w:proofErr w:type="spell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Nchu</w:t>
      </w:r>
      <w:proofErr w:type="spell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”+学生身份证后六位，登陆后点击主页“选课中心”选课下的</w:t>
      </w:r>
      <w:r w:rsidRPr="008C397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“通识教育选修课”选课。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  选课时间：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17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日中午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点━━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23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日晚上</w:t>
      </w:r>
      <w:r w:rsidR="00B555AA" w:rsidRP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="00B555AA" w:rsidRP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，具体时间见《2019-2020学年第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学期通识教育选修课选课通知》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（一）“超星尔雅”课程学习、考试时间：</w:t>
      </w:r>
    </w:p>
    <w:p w:rsidR="008C397D" w:rsidRDefault="008C397D" w:rsidP="008C397D">
      <w:pPr>
        <w:widowControl/>
        <w:spacing w:before="100" w:beforeAutospacing="1" w:after="210" w:line="435" w:lineRule="atLeast"/>
        <w:ind w:firstLine="4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开放时间为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 w:rsidR="00B555A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日━━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。考试时间为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日至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FD1A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已选定课程的学生在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B555A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 w:rsidRPr="00FD1A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Pr="008C397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开放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学校超星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平台网站，完成注册登录并开始学习（学生需严格按我校选课系统选定课程进行学习）。进入学分学习之后，建议你每天访问“超星尔雅”，及时了解所选课程的动态，积极参与学习，自主安排在线课程的学习。在线课程学习一般包括课程视频观看、在线测验、学习论坛等环节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登陆流程：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1.用户登录。①电脑端进入超星平台网站：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nchu.fanya.chaoxing.com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，点击进入登录页面用学号进行登录，初始密码均为123456，必须填写手机号码、重设密码、验证后完成登录（PS：之前登录过的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帐号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请直接登录确认课程，直接开始学习）。②手机端下载“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超星学习通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”软件，选择登录页面右下角“机构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帐号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”使用学号进行登录，填写学校名称请选择系统下拉出现的学校名称，同样必须绑定手机号和修改密码；或者用手机号注册，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并第一时间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绑定单位账号，填写学校名称和正确的学号姓名。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【注：所有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帐号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均为学号，初始密码为123456】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2.电脑端登录成功可直接点进课程学习；手机客户端点击“我的课程”。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3.确认课程后开始学习。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考核标准：课程视频*50%＋章节测验*20%＋考试*30%。 </w:t>
      </w:r>
    </w:p>
    <w:p w:rsidR="008C397D" w:rsidRPr="008C397D" w:rsidRDefault="008C397D" w:rsidP="008C397D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 教务处</w:t>
      </w:r>
    </w:p>
    <w:p w:rsidR="00DC350D" w:rsidRPr="00DC350D" w:rsidRDefault="008C397D" w:rsidP="008C397D">
      <w:pPr>
        <w:widowControl/>
        <w:spacing w:before="100" w:beforeAutospacing="1" w:after="210" w:line="435" w:lineRule="atLeast"/>
        <w:ind w:firstLine="450"/>
        <w:jc w:val="center"/>
        <w:rPr>
          <w:sz w:val="15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B54B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8C397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sectPr w:rsidR="00DC350D" w:rsidRPr="00DC350D" w:rsidSect="0023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50D"/>
    <w:rsid w:val="00191607"/>
    <w:rsid w:val="0023294C"/>
    <w:rsid w:val="0046207C"/>
    <w:rsid w:val="00494B0E"/>
    <w:rsid w:val="00520730"/>
    <w:rsid w:val="006B03F3"/>
    <w:rsid w:val="006C7D06"/>
    <w:rsid w:val="008C397D"/>
    <w:rsid w:val="009C1DC4"/>
    <w:rsid w:val="00B54B65"/>
    <w:rsid w:val="00B555AA"/>
    <w:rsid w:val="00DC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409</Words>
  <Characters>2335</Characters>
  <Application>Microsoft Office Word</Application>
  <DocSecurity>0</DocSecurity>
  <Lines>19</Lines>
  <Paragraphs>5</Paragraphs>
  <ScaleCrop>false</ScaleCrop>
  <Company> 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xw</cp:lastModifiedBy>
  <cp:revision>5</cp:revision>
  <dcterms:created xsi:type="dcterms:W3CDTF">2020-02-12T08:12:00Z</dcterms:created>
  <dcterms:modified xsi:type="dcterms:W3CDTF">2020-02-13T03:15:00Z</dcterms:modified>
</cp:coreProperties>
</file>