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3F2AC">
      <w:pPr>
        <w:adjustRightInd w:val="0"/>
        <w:snapToGrid w:val="0"/>
        <w:spacing w:beforeLines="50" w:line="360" w:lineRule="auto"/>
        <w:jc w:val="center"/>
        <w:rPr>
          <w:rFonts w:ascii="Times New Roman" w:hAnsi="Times New Roman" w:eastAsia="黑体"/>
          <w:color w:val="000000" w:themeColor="text1"/>
          <w:sz w:val="24"/>
          <w14:textFill>
            <w14:solidFill>
              <w14:schemeClr w14:val="tx1"/>
            </w14:solidFill>
          </w14:textFill>
        </w:rPr>
      </w:pPr>
      <w:bookmarkStart w:id="0" w:name="_GoBack"/>
      <w:bookmarkEnd w:id="0"/>
      <w:r>
        <w:rPr>
          <w:rFonts w:hint="eastAsia" w:ascii="Times New Roman" w:hAnsi="Times New Roman" w:eastAsia="黑体"/>
          <w:color w:val="000000" w:themeColor="text1"/>
          <w:sz w:val="24"/>
          <w14:textFill>
            <w14:solidFill>
              <w14:schemeClr w14:val="tx1"/>
            </w14:solidFill>
          </w14:textFill>
        </w:rPr>
        <w:t>大学英语4</w:t>
      </w:r>
    </w:p>
    <w:p w14:paraId="6476B052">
      <w:pPr>
        <w:adjustRightInd w:val="0"/>
        <w:snapToGrid w:val="0"/>
        <w:spacing w:beforeLines="50" w:line="360" w:lineRule="auto"/>
        <w:rPr>
          <w:rFonts w:ascii="Times New Roman" w:hAnsi="Times New Roman" w:eastAsia="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 xml:space="preserve">一、基本信息 </w:t>
      </w:r>
    </w:p>
    <w:p w14:paraId="1379C738">
      <w:pPr>
        <w:adjustRightInd w:val="0"/>
        <w:snapToGrid w:val="0"/>
        <w:spacing w:line="360" w:lineRule="auto"/>
        <w:rPr>
          <w:rFonts w:ascii="Times New Roman" w:hAnsi="Times New Roman"/>
          <w:color w:val="000000" w:themeColor="text1"/>
          <w:shd w:val="pct10" w:color="auto" w:fill="FFFFFF"/>
          <w14:textFill>
            <w14:solidFill>
              <w14:schemeClr w14:val="tx1"/>
            </w14:solidFill>
          </w14:textFill>
        </w:rPr>
      </w:pPr>
      <w:r>
        <w:rPr>
          <w:rFonts w:ascii="Times New Roman" w:hAnsi="Times New Roman"/>
          <w:color w:val="000000" w:themeColor="text1"/>
          <w14:textFill>
            <w14:solidFill>
              <w14:schemeClr w14:val="tx1"/>
            </w14:solidFill>
          </w14:textFill>
        </w:rPr>
        <w:t xml:space="preserve">课程名称： </w:t>
      </w:r>
      <w:r>
        <w:rPr>
          <w:rFonts w:hint="eastAsia" w:ascii="Times New Roman" w:hAnsi="Times New Roman"/>
          <w:color w:val="000000" w:themeColor="text1"/>
          <w14:textFill>
            <w14:solidFill>
              <w14:schemeClr w14:val="tx1"/>
            </w14:solidFill>
          </w14:textFill>
        </w:rPr>
        <w:t>大学英语4</w:t>
      </w:r>
    </w:p>
    <w:p w14:paraId="08208BC7">
      <w:pPr>
        <w:adjustRightInd w:val="0"/>
        <w:snapToGrid w:val="0"/>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英</w:t>
      </w:r>
      <w:r>
        <w:rPr>
          <w:rFonts w:ascii="Times New Roman" w:hAnsi="Times New Roman"/>
          <w:color w:val="000000" w:themeColor="text1"/>
          <w14:textFill>
            <w14:solidFill>
              <w14:schemeClr w14:val="tx1"/>
            </w14:solidFill>
          </w14:textFill>
        </w:rPr>
        <w:t xml:space="preserve">文名称： </w:t>
      </w:r>
      <w:r>
        <w:rPr>
          <w:rFonts w:hint="eastAsia" w:ascii="Times New Roman" w:hAnsi="Times New Roman"/>
          <w:color w:val="000000" w:themeColor="text1"/>
          <w14:textFill>
            <w14:solidFill>
              <w14:schemeClr w14:val="tx1"/>
            </w14:solidFill>
          </w14:textFill>
        </w:rPr>
        <w:t>College English 4</w:t>
      </w:r>
    </w:p>
    <w:p w14:paraId="61D3C30B">
      <w:pPr>
        <w:adjustRightInd w:val="0"/>
        <w:snapToGrid w:val="0"/>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课程编号：</w:t>
      </w:r>
      <w:r>
        <w:rPr>
          <w:rFonts w:hint="eastAsia" w:ascii="Times New Roman" w:hAnsi="Times New Roman"/>
          <w:color w:val="000000" w:themeColor="text1"/>
          <w14:textFill>
            <w14:solidFill>
              <w14:schemeClr w14:val="tx1"/>
            </w14:solidFill>
          </w14:textFill>
        </w:rPr>
        <w:t>230511004</w:t>
      </w:r>
    </w:p>
    <w:p w14:paraId="74B76FDE">
      <w:pPr>
        <w:adjustRightInd w:val="0"/>
        <w:snapToGrid w:val="0"/>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学分/学时：</w:t>
      </w:r>
      <w:r>
        <w:rPr>
          <w:rFonts w:hint="eastAsia" w:ascii="Times New Roman" w:hAnsi="Times New Roman"/>
          <w:color w:val="000000" w:themeColor="text1"/>
          <w14:textFill>
            <w14:solidFill>
              <w14:schemeClr w14:val="tx1"/>
            </w14:solidFill>
          </w14:textFill>
        </w:rPr>
        <w:t>2/48</w:t>
      </w:r>
    </w:p>
    <w:p w14:paraId="5AEB6EB3">
      <w:pPr>
        <w:adjustRightInd w:val="0"/>
        <w:snapToGrid w:val="0"/>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课程</w:t>
      </w:r>
      <w:r>
        <w:rPr>
          <w:rFonts w:hint="eastAsia" w:ascii="Times New Roman" w:hAnsi="Times New Roman"/>
          <w:color w:val="000000" w:themeColor="text1"/>
          <w14:textFill>
            <w14:solidFill>
              <w14:schemeClr w14:val="tx1"/>
            </w14:solidFill>
          </w14:textFill>
        </w:rPr>
        <w:t>类别</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通识教育课</w:t>
      </w:r>
    </w:p>
    <w:p w14:paraId="6D655170">
      <w:pPr>
        <w:adjustRightInd w:val="0"/>
        <w:snapToGrid w:val="0"/>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适用</w:t>
      </w:r>
      <w:r>
        <w:rPr>
          <w:rFonts w:hint="eastAsia" w:ascii="Times New Roman" w:hAnsi="Times New Roman"/>
          <w:color w:val="000000" w:themeColor="text1"/>
          <w14:textFill>
            <w14:solidFill>
              <w14:schemeClr w14:val="tx1"/>
            </w14:solidFill>
          </w14:textFill>
        </w:rPr>
        <w:t>对象</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非英语专业二年级本科生</w:t>
      </w:r>
    </w:p>
    <w:p w14:paraId="3089D942">
      <w:pPr>
        <w:adjustRightInd w:val="0"/>
        <w:snapToGrid w:val="0"/>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先修课程：</w:t>
      </w:r>
      <w:r>
        <w:rPr>
          <w:rFonts w:hint="eastAsia" w:ascii="Times New Roman" w:hAnsi="Times New Roman"/>
          <w:color w:val="000000" w:themeColor="text1"/>
          <w14:textFill>
            <w14:solidFill>
              <w14:schemeClr w14:val="tx1"/>
            </w14:solidFill>
          </w14:textFill>
        </w:rPr>
        <w:t>大学英语3</w:t>
      </w:r>
    </w:p>
    <w:p w14:paraId="72DFFA8D">
      <w:pPr>
        <w:adjustRightInd w:val="0"/>
        <w:snapToGrid w:val="0"/>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开课单位：</w:t>
      </w:r>
      <w:r>
        <w:rPr>
          <w:rFonts w:hint="eastAsia" w:ascii="Times New Roman" w:hAnsi="Times New Roman"/>
          <w:color w:val="000000" w:themeColor="text1"/>
          <w14:textFill>
            <w14:solidFill>
              <w14:schemeClr w14:val="tx1"/>
            </w14:solidFill>
          </w14:textFill>
        </w:rPr>
        <w:t>外国语学院</w:t>
      </w:r>
    </w:p>
    <w:p w14:paraId="64ADE85D">
      <w:pPr>
        <w:adjustRightInd w:val="0"/>
        <w:snapToGrid w:val="0"/>
        <w:spacing w:line="36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w:t>
      </w:r>
      <w:r>
        <w:rPr>
          <w:rFonts w:ascii="Times New Roman" w:hAnsi="Times New Roman"/>
          <w:color w:val="000000" w:themeColor="text1"/>
          <w14:textFill>
            <w14:solidFill>
              <w14:schemeClr w14:val="tx1"/>
            </w14:solidFill>
          </w14:textFill>
        </w:rPr>
        <w:t>负责人：</w:t>
      </w:r>
      <w:r>
        <w:rPr>
          <w:rFonts w:hint="eastAsia" w:ascii="Times New Roman" w:hAnsi="Times New Roman"/>
          <w:color w:val="000000" w:themeColor="text1"/>
          <w14:textFill>
            <w14:solidFill>
              <w14:schemeClr w14:val="tx1"/>
            </w14:solidFill>
          </w14:textFill>
        </w:rPr>
        <w:t>杜雪丽</w:t>
      </w:r>
    </w:p>
    <w:p w14:paraId="4ABFAABD">
      <w:pPr>
        <w:adjustRightInd w:val="0"/>
        <w:snapToGrid w:val="0"/>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课程简介：</w:t>
      </w:r>
    </w:p>
    <w:p w14:paraId="56E7BB75">
      <w:pPr>
        <w:adjustRightInd w:val="0"/>
        <w:snapToGrid w:val="0"/>
        <w:spacing w:line="360" w:lineRule="auto"/>
        <w:ind w:firstLine="420"/>
        <w:rPr>
          <w:rFonts w:ascii="Times New Roman" w:hAnsi="Times New Roman" w:eastAsia="黑体"/>
          <w:color w:val="000000" w:themeColor="text1"/>
          <w:sz w:val="24"/>
          <w14:textFill>
            <w14:solidFill>
              <w14:schemeClr w14:val="tx1"/>
            </w14:solidFill>
          </w14:textFill>
        </w:rPr>
      </w:pPr>
      <w:r>
        <w:rPr>
          <w:rFonts w:hint="eastAsia" w:ascii="Times New Roman" w:hAnsi="Times New Roman"/>
          <w:color w:val="000000" w:themeColor="text1"/>
          <w14:textFill>
            <w14:solidFill>
              <w14:schemeClr w14:val="tx1"/>
            </w14:solidFill>
          </w14:textFill>
        </w:rPr>
        <w:t>《大学英语4》是非英语专业二年级本科生必修的公共基础课程，兼具工具性和人文性。本课程的主要任务是在大学英语3的基础上进一步提高学生英语听、说、读、写等语言综合应用能力，培养学生跨文化交际意识和交际能力，也使学生在生活和未来工作中能够恰当有效使用英语，满足国家、社会、学校和个人发展的需要。</w:t>
      </w:r>
    </w:p>
    <w:p w14:paraId="37430030">
      <w:pPr>
        <w:adjustRightInd w:val="0"/>
        <w:snapToGrid w:val="0"/>
        <w:spacing w:beforeLines="50" w:line="360" w:lineRule="auto"/>
        <w:rPr>
          <w:rFonts w:ascii="Times New Roman" w:hAnsi="Times New Roman" w:eastAsia="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二</w:t>
      </w:r>
      <w:r>
        <w:rPr>
          <w:rFonts w:hint="eastAsia" w:ascii="Times New Roman" w:hAnsi="Times New Roman" w:eastAsia="黑体"/>
          <w:color w:val="000000" w:themeColor="text1"/>
          <w:sz w:val="24"/>
          <w14:textFill>
            <w14:solidFill>
              <w14:schemeClr w14:val="tx1"/>
            </w14:solidFill>
          </w14:textFill>
        </w:rPr>
        <w:t>、</w:t>
      </w:r>
      <w:r>
        <w:rPr>
          <w:rFonts w:ascii="Times New Roman" w:hAnsi="Times New Roman" w:eastAsia="黑体"/>
          <w:color w:val="000000" w:themeColor="text1"/>
          <w:sz w:val="24"/>
          <w14:textFill>
            <w14:solidFill>
              <w14:schemeClr w14:val="tx1"/>
            </w14:solidFill>
          </w14:textFill>
        </w:rPr>
        <w:t>课程目标</w:t>
      </w:r>
    </w:p>
    <w:p w14:paraId="22AB4C35">
      <w:pPr>
        <w:adjustRightInd w:val="0"/>
        <w:snapToGrid w:val="0"/>
        <w:spacing w:beforeLines="50" w:line="360" w:lineRule="auto"/>
        <w:ind w:firstLine="420" w:firstLineChars="200"/>
        <w:rPr>
          <w:b/>
          <w:bCs/>
          <w:color w:val="000000" w:themeColor="text1"/>
          <w14:textFill>
            <w14:solidFill>
              <w14:schemeClr w14:val="tx1"/>
            </w14:solidFill>
          </w14:textFill>
        </w:rPr>
      </w:pPr>
      <w:r>
        <w:rPr>
          <w:rFonts w:hint="eastAsia"/>
          <w:color w:val="000000" w:themeColor="text1"/>
          <w14:textFill>
            <w14:solidFill>
              <w14:schemeClr w14:val="tx1"/>
            </w14:solidFill>
          </w14:textFill>
        </w:rPr>
        <w:t>通过课堂教学和网络自主学习等环节，进一步提高</w:t>
      </w:r>
      <w:r>
        <w:rPr>
          <w:rFonts w:ascii="Times New Roman" w:hAnsi="Times New Roman"/>
          <w:color w:val="000000" w:themeColor="text1"/>
          <w14:textFill>
            <w14:solidFill>
              <w14:schemeClr w14:val="tx1"/>
            </w14:solidFill>
          </w14:textFill>
        </w:rPr>
        <w:t>英语语音、词汇、语法及篇章结构等语言知识</w:t>
      </w:r>
      <w:r>
        <w:rPr>
          <w:rFonts w:hint="eastAsia" w:ascii="Times New Roman" w:hAnsi="Times New Roman"/>
          <w:color w:val="000000" w:themeColor="text1"/>
          <w14:textFill>
            <w14:solidFill>
              <w14:schemeClr w14:val="tx1"/>
            </w14:solidFill>
          </w14:textFill>
        </w:rPr>
        <w:t>的运用能力。通过该课程的学习，形成主动学习、自主学习和个性化学习能力，具备跨文化交际能力和国际视野，能够在各种跨文化语境中进行得体有效的沟通。同时，支撑毕业要求中相应观测点的达成。</w:t>
      </w:r>
    </w:p>
    <w:p w14:paraId="4325EDDE">
      <w:pPr>
        <w:spacing w:line="360" w:lineRule="auto"/>
        <w:ind w:firstLine="420"/>
        <w:rPr>
          <w:color w:val="000000" w:themeColor="text1"/>
          <w14:textFill>
            <w14:solidFill>
              <w14:schemeClr w14:val="tx1"/>
            </w14:solidFill>
          </w14:textFill>
        </w:rPr>
      </w:pPr>
      <w:r>
        <w:rPr>
          <w:rFonts w:hint="eastAsia"/>
          <w:b/>
          <w:bCs/>
          <w:color w:val="000000" w:themeColor="text1"/>
          <w14:textFill>
            <w14:solidFill>
              <w14:schemeClr w14:val="tx1"/>
            </w14:solidFill>
          </w14:textFill>
        </w:rPr>
        <w:t>思政目标：</w:t>
      </w:r>
      <w:r>
        <w:rPr>
          <w:rFonts w:hint="eastAsia"/>
          <w:color w:val="000000" w:themeColor="text1"/>
          <w14:textFill>
            <w14:solidFill>
              <w14:schemeClr w14:val="tx1"/>
            </w14:solidFill>
          </w14:textFill>
        </w:rPr>
        <w:t>了解中国优秀文化，强化文化自信；树立正确的世界观、人生观、价值观；树立爱国情怀和社会服务意识且拥有国际视野。</w:t>
      </w:r>
    </w:p>
    <w:p w14:paraId="7767029A">
      <w:pPr>
        <w:spacing w:line="360" w:lineRule="auto"/>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课程目标对学生的知识及能力要求如下：</w:t>
      </w:r>
    </w:p>
    <w:p w14:paraId="7DC4BA8A">
      <w:pPr>
        <w:spacing w:line="360" w:lineRule="auto"/>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掌握英语听、说、读、写等基本技能，具备跨文化交流的语言和书面表达能力，以及基本的沟通和交流能力。</w:t>
      </w:r>
    </w:p>
    <w:p w14:paraId="7D075FA3">
      <w:pPr>
        <w:pStyle w:val="6"/>
        <w:adjustRightInd w:val="0"/>
        <w:snapToGrid w:val="0"/>
        <w:spacing w:before="0" w:beforeAutospacing="0" w:after="0" w:afterAutospacing="0" w:line="360" w:lineRule="auto"/>
        <w:ind w:firstLine="420"/>
        <w:jc w:val="both"/>
        <w:rPr>
          <w:rFonts w:ascii="Times New Roman" w:hAnsi="Times New Roman"/>
          <w:b/>
          <w:bCs/>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课程目标对毕业要求的支撑关系如表1所示。</w:t>
      </w:r>
    </w:p>
    <w:p w14:paraId="689CCD41">
      <w:pPr>
        <w:pStyle w:val="6"/>
        <w:adjustRightInd w:val="0"/>
        <w:snapToGrid w:val="0"/>
        <w:spacing w:before="0" w:beforeAutospacing="0" w:after="0" w:afterAutospacing="0" w:line="360" w:lineRule="auto"/>
        <w:ind w:firstLine="420" w:firstLineChars="20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表1 课程目标</w:t>
      </w:r>
      <w:r>
        <w:rPr>
          <w:rFonts w:hint="eastAsia" w:ascii="Times New Roman" w:hAnsi="Times New Roman"/>
          <w:color w:val="000000" w:themeColor="text1"/>
          <w:sz w:val="21"/>
          <w:szCs w:val="21"/>
          <w14:textFill>
            <w14:solidFill>
              <w14:schemeClr w14:val="tx1"/>
            </w14:solidFill>
          </w14:textFill>
        </w:rPr>
        <w:t>对</w:t>
      </w:r>
      <w:r>
        <w:rPr>
          <w:rFonts w:ascii="Times New Roman" w:hAnsi="Times New Roman"/>
          <w:color w:val="000000" w:themeColor="text1"/>
          <w:sz w:val="21"/>
          <w:szCs w:val="21"/>
          <w14:textFill>
            <w14:solidFill>
              <w14:schemeClr w14:val="tx1"/>
            </w14:solidFill>
          </w14:textFill>
        </w:rPr>
        <w:t>毕业要求的支撑关系</w:t>
      </w:r>
    </w:p>
    <w:tbl>
      <w:tblPr>
        <w:tblStyle w:val="4"/>
        <w:tblW w:w="7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6055"/>
      </w:tblGrid>
      <w:tr w14:paraId="320D1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247" w:type="dxa"/>
            <w:tcBorders>
              <w:top w:val="single" w:color="auto" w:sz="4" w:space="0"/>
              <w:left w:val="single" w:color="auto" w:sz="4" w:space="0"/>
              <w:bottom w:val="single" w:color="auto" w:sz="4" w:space="0"/>
              <w:right w:val="single" w:color="auto" w:sz="4" w:space="0"/>
            </w:tcBorders>
            <w:noWrap/>
            <w:vAlign w:val="center"/>
          </w:tcPr>
          <w:p w14:paraId="1B4B4F43">
            <w:pPr>
              <w:adjustRightInd w:val="0"/>
              <w:snapToGrid w:val="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课程目标</w:t>
            </w:r>
          </w:p>
        </w:tc>
        <w:tc>
          <w:tcPr>
            <w:tcW w:w="6055" w:type="dxa"/>
            <w:tcBorders>
              <w:top w:val="single" w:color="auto" w:sz="4" w:space="0"/>
              <w:left w:val="single" w:color="auto" w:sz="4" w:space="0"/>
              <w:bottom w:val="single" w:color="auto" w:sz="4" w:space="0"/>
              <w:right w:val="single" w:color="auto" w:sz="4" w:space="0"/>
            </w:tcBorders>
            <w:noWrap/>
            <w:vAlign w:val="center"/>
          </w:tcPr>
          <w:p w14:paraId="2C066B86">
            <w:pPr>
              <w:adjustRightInd w:val="0"/>
              <w:snapToGrid w:val="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毕业要求观测点</w:t>
            </w:r>
          </w:p>
        </w:tc>
      </w:tr>
      <w:tr w14:paraId="3413A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247" w:type="dxa"/>
            <w:tcBorders>
              <w:top w:val="single" w:color="auto" w:sz="4" w:space="0"/>
              <w:left w:val="single" w:color="auto" w:sz="4" w:space="0"/>
              <w:bottom w:val="single" w:color="auto" w:sz="4" w:space="0"/>
              <w:right w:val="single" w:color="auto" w:sz="4" w:space="0"/>
            </w:tcBorders>
            <w:noWrap/>
            <w:vAlign w:val="center"/>
          </w:tcPr>
          <w:p w14:paraId="17754BF0">
            <w:pPr>
              <w:adjustRightInd w:val="0"/>
              <w:snapToGrid w:val="0"/>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课程目标1</w:t>
            </w:r>
          </w:p>
        </w:tc>
        <w:tc>
          <w:tcPr>
            <w:tcW w:w="6055" w:type="dxa"/>
            <w:tcBorders>
              <w:top w:val="single" w:color="auto" w:sz="4" w:space="0"/>
              <w:left w:val="single" w:color="auto" w:sz="4" w:space="0"/>
              <w:right w:val="single" w:color="auto" w:sz="4" w:space="0"/>
            </w:tcBorders>
            <w:noWrap/>
            <w:vAlign w:val="center"/>
          </w:tcPr>
          <w:p w14:paraId="5F04B560">
            <w:pPr>
              <w:adjustRightInd w:val="0"/>
              <w:snapToGrid w:val="0"/>
              <w:jc w:val="left"/>
              <w:textAlignment w:val="baseline"/>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10.3 具备跨文化交流的语言和书面表达能力，能就专业问题，在跨文化背景下进行基本沟通和交流。</w:t>
            </w:r>
          </w:p>
        </w:tc>
      </w:tr>
    </w:tbl>
    <w:p w14:paraId="4A9DF76D">
      <w:pPr>
        <w:rPr>
          <w:color w:val="0000FF"/>
        </w:rPr>
      </w:pPr>
    </w:p>
    <w:p w14:paraId="1D5FE939">
      <w:pPr>
        <w:adjustRightInd w:val="0"/>
        <w:snapToGrid w:val="0"/>
        <w:spacing w:beforeLines="50" w:line="360" w:lineRule="auto"/>
        <w:rPr>
          <w:rFonts w:ascii="Times New Roman" w:hAnsi="Times New Roman" w:eastAsia="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三、教学内容</w:t>
      </w:r>
    </w:p>
    <w:p w14:paraId="72907309">
      <w:pPr>
        <w:pStyle w:val="6"/>
        <w:adjustRightInd w:val="0"/>
        <w:snapToGrid w:val="0"/>
        <w:spacing w:before="0" w:beforeAutospacing="0" w:after="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教学内容及其对课程目标的支撑关系如表2所示。</w:t>
      </w:r>
    </w:p>
    <w:p w14:paraId="01483015">
      <w:pPr>
        <w:pStyle w:val="6"/>
        <w:adjustRightInd w:val="0"/>
        <w:snapToGrid w:val="0"/>
        <w:spacing w:before="0" w:beforeAutospacing="0" w:after="0" w:afterAutospacing="0" w:line="360" w:lineRule="auto"/>
        <w:ind w:firstLine="420" w:firstLineChars="20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表2 教学内容对课程目标的支撑</w:t>
      </w:r>
    </w:p>
    <w:tbl>
      <w:tblPr>
        <w:tblStyle w:val="4"/>
        <w:tblW w:w="79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959"/>
        <w:gridCol w:w="3578"/>
        <w:gridCol w:w="674"/>
        <w:gridCol w:w="1335"/>
      </w:tblGrid>
      <w:tr w14:paraId="79D4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ign w:val="center"/>
          </w:tcPr>
          <w:p w14:paraId="23A17AE5">
            <w:pPr>
              <w:adjustRightInd w:val="0"/>
              <w:snapToGrid w:val="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序号</w:t>
            </w:r>
          </w:p>
        </w:tc>
        <w:tc>
          <w:tcPr>
            <w:tcW w:w="1959" w:type="dxa"/>
            <w:tcBorders>
              <w:top w:val="single" w:color="auto" w:sz="4" w:space="0"/>
              <w:left w:val="single" w:color="auto" w:sz="4" w:space="0"/>
              <w:bottom w:val="single" w:color="auto" w:sz="4" w:space="0"/>
              <w:right w:val="single" w:color="auto" w:sz="4" w:space="0"/>
            </w:tcBorders>
            <w:noWrap/>
            <w:vAlign w:val="center"/>
          </w:tcPr>
          <w:p w14:paraId="3A3C3C55">
            <w:pPr>
              <w:adjustRightInd w:val="0"/>
              <w:snapToGrid w:val="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教学内容</w:t>
            </w:r>
          </w:p>
        </w:tc>
        <w:tc>
          <w:tcPr>
            <w:tcW w:w="3578" w:type="dxa"/>
            <w:tcBorders>
              <w:top w:val="single" w:color="auto" w:sz="4" w:space="0"/>
              <w:left w:val="single" w:color="auto" w:sz="4" w:space="0"/>
              <w:bottom w:val="single" w:color="auto" w:sz="4" w:space="0"/>
              <w:right w:val="single" w:color="auto" w:sz="4" w:space="0"/>
            </w:tcBorders>
            <w:noWrap/>
            <w:vAlign w:val="center"/>
          </w:tcPr>
          <w:p w14:paraId="41C15389">
            <w:pPr>
              <w:adjustRightInd w:val="0"/>
              <w:snapToGrid w:val="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教学要求</w:t>
            </w:r>
          </w:p>
        </w:tc>
        <w:tc>
          <w:tcPr>
            <w:tcW w:w="674" w:type="dxa"/>
            <w:tcBorders>
              <w:top w:val="single" w:color="auto" w:sz="4" w:space="0"/>
              <w:left w:val="single" w:color="auto" w:sz="4" w:space="0"/>
              <w:bottom w:val="single" w:color="auto" w:sz="4" w:space="0"/>
              <w:right w:val="single" w:color="auto" w:sz="4" w:space="0"/>
            </w:tcBorders>
            <w:noWrap/>
            <w:vAlign w:val="center"/>
          </w:tcPr>
          <w:p w14:paraId="4E406034">
            <w:pPr>
              <w:adjustRightInd w:val="0"/>
              <w:snapToGrid w:val="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教学方式</w:t>
            </w:r>
          </w:p>
        </w:tc>
        <w:tc>
          <w:tcPr>
            <w:tcW w:w="1335" w:type="dxa"/>
            <w:tcBorders>
              <w:top w:val="single" w:color="auto" w:sz="4" w:space="0"/>
              <w:left w:val="single" w:color="auto" w:sz="4" w:space="0"/>
              <w:bottom w:val="single" w:color="auto" w:sz="4" w:space="0"/>
              <w:right w:val="single" w:color="auto" w:sz="4" w:space="0"/>
            </w:tcBorders>
            <w:noWrap/>
            <w:vAlign w:val="center"/>
          </w:tcPr>
          <w:p w14:paraId="0C746A5C">
            <w:pPr>
              <w:adjustRightInd w:val="0"/>
              <w:snapToGrid w:val="0"/>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支撑</w:t>
            </w:r>
            <w:r>
              <w:rPr>
                <w:rFonts w:ascii="Times New Roman" w:hAnsi="Times New Roman"/>
                <w:b/>
                <w:color w:val="000000" w:themeColor="text1"/>
                <w:szCs w:val="21"/>
                <w14:textFill>
                  <w14:solidFill>
                    <w14:schemeClr w14:val="tx1"/>
                  </w14:solidFill>
                </w14:textFill>
              </w:rPr>
              <w:t>的</w:t>
            </w:r>
          </w:p>
          <w:p w14:paraId="209E7413">
            <w:pPr>
              <w:adjustRightInd w:val="0"/>
              <w:snapToGrid w:val="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课程目标</w:t>
            </w:r>
          </w:p>
        </w:tc>
      </w:tr>
      <w:tr w14:paraId="478F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ign w:val="center"/>
          </w:tcPr>
          <w:p w14:paraId="4C4A69CD">
            <w:pPr>
              <w:adjustRightInd w:val="0"/>
              <w:snapToGrid w:val="0"/>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1</w:t>
            </w:r>
          </w:p>
        </w:tc>
        <w:tc>
          <w:tcPr>
            <w:tcW w:w="1959" w:type="dxa"/>
            <w:tcBorders>
              <w:top w:val="single" w:color="auto" w:sz="4" w:space="0"/>
              <w:left w:val="single" w:color="auto" w:sz="4" w:space="0"/>
              <w:bottom w:val="single" w:color="auto" w:sz="4" w:space="0"/>
              <w:right w:val="single" w:color="auto" w:sz="4" w:space="0"/>
            </w:tcBorders>
            <w:noWrap/>
            <w:vAlign w:val="center"/>
          </w:tcPr>
          <w:p w14:paraId="3612AC86">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Unit 1</w:t>
            </w:r>
          </w:p>
          <w:p w14:paraId="0C3DDB49">
            <w:pPr>
              <w:adjustRightInd w:val="0"/>
              <w:snapToGrid w:val="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Love and logic/ocean exploration: </w:t>
            </w:r>
          </w:p>
          <w:p w14:paraId="444C9999">
            <w:pPr>
              <w:adjustRightInd w:val="0"/>
              <w:snapToGrid w:val="0"/>
              <w:rPr>
                <w:rFonts w:ascii="Times New Roman" w:hAnsi="Times New Roman"/>
                <w:b/>
                <w:color w:val="000000" w:themeColor="text1"/>
                <w:szCs w:val="21"/>
                <w14:textFill>
                  <w14:solidFill>
                    <w14:schemeClr w14:val="tx1"/>
                  </w14:solidFill>
                </w14:textFill>
              </w:rPr>
            </w:pPr>
            <w:r>
              <w:rPr>
                <w:rFonts w:hint="eastAsia" w:ascii="Times New Roman" w:hAnsi="Times New Roman"/>
                <w:color w:val="000000" w:themeColor="text1"/>
                <w14:textFill>
                  <w14:solidFill>
                    <w14:schemeClr w14:val="tx1"/>
                  </w14:solidFill>
                </w14:textFill>
              </w:rPr>
              <w:t>The story of a fallacy/Why do smart people do dumb things?/when we explore the deep sea, we are exploring for our own survival</w:t>
            </w:r>
          </w:p>
        </w:tc>
        <w:tc>
          <w:tcPr>
            <w:tcW w:w="3578" w:type="dxa"/>
            <w:tcBorders>
              <w:top w:val="single" w:color="auto" w:sz="4" w:space="0"/>
              <w:left w:val="single" w:color="auto" w:sz="4" w:space="0"/>
              <w:bottom w:val="single" w:color="auto" w:sz="4" w:space="0"/>
              <w:right w:val="single" w:color="auto" w:sz="4" w:space="0"/>
            </w:tcBorders>
            <w:noWrap/>
            <w:vAlign w:val="center"/>
          </w:tcPr>
          <w:p w14:paraId="04E3024D">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：掌握览读阅读技能和记叙文技巧。</w:t>
            </w:r>
          </w:p>
          <w:p w14:paraId="6565E9A6">
            <w:pPr>
              <w:adjustRightInd w:val="0"/>
              <w:snapToGrid w:val="0"/>
              <w:rPr>
                <w:rFonts w:ascii="Times New Roman" w:hAnsi="Times New Roman"/>
                <w:color w:val="000000" w:themeColor="text1"/>
                <w14:textFill>
                  <w14:solidFill>
                    <w14:schemeClr w14:val="tx1"/>
                  </w14:solidFill>
                </w14:textFill>
              </w:rPr>
            </w:pPr>
          </w:p>
          <w:p w14:paraId="509CE521">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：能快速的获得文章的主旨大意，能使用第一人称按照时间顺序进行记叙文写作</w:t>
            </w:r>
          </w:p>
          <w:p w14:paraId="5D372E6E">
            <w:pPr>
              <w:adjustRightInd w:val="0"/>
              <w:snapToGrid w:val="0"/>
              <w:jc w:val="center"/>
              <w:rPr>
                <w:rFonts w:ascii="Times New Roman" w:hAnsi="Times New Roman"/>
                <w:b/>
                <w:color w:val="000000" w:themeColor="text1"/>
                <w:szCs w:val="21"/>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ign w:val="center"/>
          </w:tcPr>
          <w:p w14:paraId="541E6073">
            <w:pPr>
              <w:adjustRightInd w:val="0"/>
              <w:snapToGrid w:val="0"/>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讲授</w:t>
            </w:r>
          </w:p>
        </w:tc>
        <w:tc>
          <w:tcPr>
            <w:tcW w:w="1335" w:type="dxa"/>
            <w:tcBorders>
              <w:top w:val="single" w:color="auto" w:sz="4" w:space="0"/>
              <w:left w:val="single" w:color="auto" w:sz="4" w:space="0"/>
              <w:bottom w:val="single" w:color="auto" w:sz="4" w:space="0"/>
              <w:right w:val="single" w:color="auto" w:sz="4" w:space="0"/>
            </w:tcBorders>
            <w:noWrap/>
            <w:vAlign w:val="center"/>
          </w:tcPr>
          <w:p w14:paraId="7293DC04">
            <w:pPr>
              <w:adjustRightInd w:val="0"/>
              <w:snapToGrid w:val="0"/>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课程目标1</w:t>
            </w:r>
          </w:p>
        </w:tc>
      </w:tr>
      <w:tr w14:paraId="69241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ign w:val="center"/>
          </w:tcPr>
          <w:p w14:paraId="6E0C4BDC">
            <w:pPr>
              <w:adjustRightInd w:val="0"/>
              <w:snapToGrid w:val="0"/>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2</w:t>
            </w:r>
          </w:p>
        </w:tc>
        <w:tc>
          <w:tcPr>
            <w:tcW w:w="1959" w:type="dxa"/>
            <w:tcBorders>
              <w:top w:val="single" w:color="auto" w:sz="4" w:space="0"/>
              <w:left w:val="single" w:color="auto" w:sz="4" w:space="0"/>
              <w:bottom w:val="single" w:color="auto" w:sz="4" w:space="0"/>
              <w:right w:val="single" w:color="auto" w:sz="4" w:space="0"/>
            </w:tcBorders>
            <w:noWrap/>
            <w:vAlign w:val="center"/>
          </w:tcPr>
          <w:p w14:paraId="3812FE64">
            <w:pPr>
              <w:adjustRightInd w:val="0"/>
              <w:snapToGrid w:val="0"/>
              <w:rPr>
                <w:rFonts w:hint="eastAsia"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U</w:t>
            </w:r>
            <w:r>
              <w:rPr>
                <w:rFonts w:hint="eastAsia" w:ascii="Times New Roman" w:hAnsi="Times New Roman"/>
                <w:color w:val="000000" w:themeColor="text1"/>
                <w14:textFill>
                  <w14:solidFill>
                    <w14:schemeClr w14:val="tx1"/>
                  </w14:solidFill>
                </w14:textFill>
              </w:rPr>
              <w:t>nit 2</w:t>
            </w:r>
          </w:p>
          <w:p w14:paraId="3FF03E33">
            <w:pPr>
              <w:adjustRightInd w:val="0"/>
              <w:snapToGrid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w:t>
            </w:r>
            <w:r>
              <w:rPr>
                <w:rFonts w:hint="eastAsia" w:ascii="Times New Roman" w:hAnsi="Times New Roman"/>
                <w:color w:val="000000" w:themeColor="text1"/>
                <w14:textFill>
                  <w14:solidFill>
                    <w14:schemeClr w14:val="tx1"/>
                  </w14:solidFill>
                </w14:textFill>
              </w:rPr>
              <w:t>ecrets to beauty/china in transition:</w:t>
            </w:r>
          </w:p>
          <w:p w14:paraId="3767DEEC">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The Confusing pursuit of beauty/Making the choice to be truly beautiful/Hutong Karma</w:t>
            </w:r>
          </w:p>
        </w:tc>
        <w:tc>
          <w:tcPr>
            <w:tcW w:w="3578" w:type="dxa"/>
            <w:tcBorders>
              <w:top w:val="single" w:color="auto" w:sz="4" w:space="0"/>
              <w:left w:val="single" w:color="auto" w:sz="4" w:space="0"/>
              <w:bottom w:val="single" w:color="auto" w:sz="4" w:space="0"/>
              <w:right w:val="single" w:color="auto" w:sz="4" w:space="0"/>
            </w:tcBorders>
            <w:noWrap/>
            <w:vAlign w:val="center"/>
          </w:tcPr>
          <w:p w14:paraId="4A2AA018">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：学会辨认段落主题句和撰写比较/对照类文章。</w:t>
            </w:r>
          </w:p>
          <w:p w14:paraId="2F1BAC49">
            <w:pPr>
              <w:adjustRightInd w:val="0"/>
              <w:snapToGrid w:val="0"/>
              <w:rPr>
                <w:rFonts w:ascii="Times New Roman" w:hAnsi="Times New Roman"/>
                <w:color w:val="000000" w:themeColor="text1"/>
                <w14:textFill>
                  <w14:solidFill>
                    <w14:schemeClr w14:val="tx1"/>
                  </w14:solidFill>
                </w14:textFill>
              </w:rPr>
            </w:pPr>
          </w:p>
          <w:p w14:paraId="64AA3EE3">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：能快速的获得文章的主旨大意，能使用常见的方式撰写比较/对照类型的文章。</w:t>
            </w:r>
          </w:p>
          <w:p w14:paraId="16E2FAFC">
            <w:pPr>
              <w:adjustRightInd w:val="0"/>
              <w:snapToGrid w:val="0"/>
              <w:rPr>
                <w:rFonts w:ascii="Times New Roman" w:hAnsi="Times New Roman"/>
                <w:color w:val="000000" w:themeColor="text1"/>
                <w14:textFill>
                  <w14:solidFill>
                    <w14:schemeClr w14:val="tx1"/>
                  </w14:solidFill>
                </w14:textFill>
              </w:rPr>
            </w:pPr>
          </w:p>
          <w:p w14:paraId="407BAFF3">
            <w:pPr>
              <w:adjustRightInd w:val="0"/>
              <w:snapToGrid w:val="0"/>
              <w:rPr>
                <w:rFonts w:ascii="Times New Roman" w:hAnsi="Times New Roman"/>
                <w:b/>
                <w:bCs/>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思政融入点：</w:t>
            </w:r>
            <w:r>
              <w:rPr>
                <w:rFonts w:hint="eastAsia" w:ascii="Times New Roman" w:hAnsi="Times New Roman"/>
                <w:color w:val="000000" w:themeColor="text1"/>
                <w14:textFill>
                  <w14:solidFill>
                    <w14:schemeClr w14:val="tx1"/>
                  </w14:solidFill>
                </w14:textFill>
              </w:rPr>
              <w:t>鼓励学生深入思考美的涵义以及如何追求美的真谛并思考如何做出正确的人生选择。</w:t>
            </w:r>
          </w:p>
          <w:p w14:paraId="79E835FF">
            <w:pPr>
              <w:adjustRightInd w:val="0"/>
              <w:snapToGrid w:val="0"/>
              <w:jc w:val="center"/>
              <w:rPr>
                <w:rFonts w:ascii="Times New Roman" w:hAnsi="Times New Roman"/>
                <w:b/>
                <w:color w:val="000000" w:themeColor="text1"/>
                <w:szCs w:val="21"/>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ign w:val="center"/>
          </w:tcPr>
          <w:p w14:paraId="7E715BC5">
            <w:pPr>
              <w:adjustRightInd w:val="0"/>
              <w:snapToGrid w:val="0"/>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讲授</w:t>
            </w:r>
          </w:p>
        </w:tc>
        <w:tc>
          <w:tcPr>
            <w:tcW w:w="1335" w:type="dxa"/>
            <w:tcBorders>
              <w:top w:val="single" w:color="auto" w:sz="4" w:space="0"/>
              <w:left w:val="single" w:color="auto" w:sz="4" w:space="0"/>
              <w:bottom w:val="single" w:color="auto" w:sz="4" w:space="0"/>
              <w:right w:val="single" w:color="auto" w:sz="4" w:space="0"/>
            </w:tcBorders>
            <w:noWrap/>
            <w:vAlign w:val="center"/>
          </w:tcPr>
          <w:p w14:paraId="21052C85">
            <w:pPr>
              <w:adjustRightInd w:val="0"/>
              <w:snapToGrid w:val="0"/>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课程目标1</w:t>
            </w:r>
          </w:p>
        </w:tc>
      </w:tr>
      <w:tr w14:paraId="109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ign w:val="center"/>
          </w:tcPr>
          <w:p w14:paraId="56ACF2CE">
            <w:pPr>
              <w:adjustRightInd w:val="0"/>
              <w:snapToGrid w:val="0"/>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3</w:t>
            </w:r>
          </w:p>
        </w:tc>
        <w:tc>
          <w:tcPr>
            <w:tcW w:w="1959" w:type="dxa"/>
            <w:tcBorders>
              <w:top w:val="single" w:color="auto" w:sz="4" w:space="0"/>
              <w:left w:val="single" w:color="auto" w:sz="4" w:space="0"/>
              <w:bottom w:val="single" w:color="auto" w:sz="4" w:space="0"/>
              <w:right w:val="single" w:color="auto" w:sz="4" w:space="0"/>
            </w:tcBorders>
            <w:noWrap/>
            <w:vAlign w:val="center"/>
          </w:tcPr>
          <w:p w14:paraId="431D2D04">
            <w:pPr>
              <w:adjustRightInd w:val="0"/>
              <w:snapToGrid w:val="0"/>
              <w:rPr>
                <w:rFonts w:hint="eastAsia"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U</w:t>
            </w:r>
            <w:r>
              <w:rPr>
                <w:rFonts w:hint="eastAsia" w:ascii="Times New Roman" w:hAnsi="Times New Roman"/>
                <w:color w:val="000000" w:themeColor="text1"/>
                <w14:textFill>
                  <w14:solidFill>
                    <w14:schemeClr w14:val="tx1"/>
                  </w14:solidFill>
                </w14:textFill>
              </w:rPr>
              <w:t>nit 3</w:t>
            </w:r>
          </w:p>
          <w:p w14:paraId="5959AEC1">
            <w:pPr>
              <w:adjustRightInd w:val="0"/>
              <w:snapToGrid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w:t>
            </w:r>
            <w:r>
              <w:rPr>
                <w:rFonts w:hint="eastAsia" w:ascii="Times New Roman" w:hAnsi="Times New Roman"/>
                <w:color w:val="000000" w:themeColor="text1"/>
                <w14:textFill>
                  <w14:solidFill>
                    <w14:schemeClr w14:val="tx1"/>
                  </w14:solidFill>
                </w14:textFill>
              </w:rPr>
              <w:t>eing entrepreneurial/job hunting:</w:t>
            </w:r>
          </w:p>
          <w:p w14:paraId="61CFAB71">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Fred Smith and FedEx/Building the dream of Starbucks/how to get a job at Google</w:t>
            </w:r>
          </w:p>
        </w:tc>
        <w:tc>
          <w:tcPr>
            <w:tcW w:w="3578" w:type="dxa"/>
            <w:tcBorders>
              <w:top w:val="single" w:color="auto" w:sz="4" w:space="0"/>
              <w:left w:val="single" w:color="auto" w:sz="4" w:space="0"/>
              <w:bottom w:val="single" w:color="auto" w:sz="4" w:space="0"/>
              <w:right w:val="single" w:color="auto" w:sz="4" w:space="0"/>
            </w:tcBorders>
            <w:noWrap/>
            <w:vAlign w:val="center"/>
          </w:tcPr>
          <w:p w14:paraId="37F605B2">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：学会辨认时间标志词以提升阅读能力和撰写传记类文章。</w:t>
            </w:r>
          </w:p>
          <w:p w14:paraId="0A24A1E9">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：能快速的厘清文章思路，能按照时间顺序撰写传记类型文章。</w:t>
            </w:r>
          </w:p>
          <w:p w14:paraId="6A5698B4">
            <w:pPr>
              <w:adjustRightInd w:val="0"/>
              <w:snapToGrid w:val="0"/>
              <w:jc w:val="center"/>
              <w:rPr>
                <w:rFonts w:ascii="Times New Roman" w:hAnsi="Times New Roman"/>
                <w:b/>
                <w:color w:val="000000" w:themeColor="text1"/>
                <w:szCs w:val="21"/>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ign w:val="center"/>
          </w:tcPr>
          <w:p w14:paraId="018D7084">
            <w:pPr>
              <w:adjustRightInd w:val="0"/>
              <w:snapToGrid w:val="0"/>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讲授</w:t>
            </w:r>
          </w:p>
        </w:tc>
        <w:tc>
          <w:tcPr>
            <w:tcW w:w="1335" w:type="dxa"/>
            <w:tcBorders>
              <w:top w:val="single" w:color="auto" w:sz="4" w:space="0"/>
              <w:left w:val="single" w:color="auto" w:sz="4" w:space="0"/>
              <w:bottom w:val="single" w:color="auto" w:sz="4" w:space="0"/>
              <w:right w:val="single" w:color="auto" w:sz="4" w:space="0"/>
            </w:tcBorders>
            <w:noWrap/>
            <w:vAlign w:val="center"/>
          </w:tcPr>
          <w:p w14:paraId="1EF52DBC">
            <w:pPr>
              <w:adjustRightInd w:val="0"/>
              <w:snapToGrid w:val="0"/>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课程目标1</w:t>
            </w:r>
          </w:p>
        </w:tc>
      </w:tr>
      <w:tr w14:paraId="6A15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ign w:val="center"/>
          </w:tcPr>
          <w:p w14:paraId="42C59BE7">
            <w:pPr>
              <w:adjustRightInd w:val="0"/>
              <w:snapToGrid w:val="0"/>
              <w:jc w:val="center"/>
              <w:rPr>
                <w:rFonts w:ascii="Times New Roman" w:hAnsi="Times New Roman"/>
                <w:b/>
                <w:color w:val="000000" w:themeColor="text1"/>
                <w:szCs w:val="21"/>
                <w14:textFill>
                  <w14:solidFill>
                    <w14:schemeClr w14:val="tx1"/>
                  </w14:solidFill>
                </w14:textFill>
              </w:rPr>
            </w:pPr>
            <w:r>
              <w:rPr>
                <w:rFonts w:hint="eastAsia" w:ascii="Times New Roman" w:hAnsi="Times New Roman"/>
                <w:b/>
                <w:color w:val="000000" w:themeColor="text1"/>
                <w:szCs w:val="21"/>
                <w14:textFill>
                  <w14:solidFill>
                    <w14:schemeClr w14:val="tx1"/>
                  </w14:solidFill>
                </w14:textFill>
              </w:rPr>
              <w:t>4</w:t>
            </w:r>
          </w:p>
        </w:tc>
        <w:tc>
          <w:tcPr>
            <w:tcW w:w="1959" w:type="dxa"/>
            <w:tcBorders>
              <w:top w:val="single" w:color="auto" w:sz="4" w:space="0"/>
              <w:left w:val="single" w:color="auto" w:sz="4" w:space="0"/>
              <w:bottom w:val="single" w:color="auto" w:sz="4" w:space="0"/>
              <w:right w:val="single" w:color="auto" w:sz="4" w:space="0"/>
            </w:tcBorders>
            <w:noWrap/>
            <w:vAlign w:val="center"/>
          </w:tcPr>
          <w:p w14:paraId="047B7243">
            <w:pPr>
              <w:adjustRightInd w:val="0"/>
              <w:snapToGrid w:val="0"/>
              <w:rPr>
                <w:rFonts w:hint="eastAsia"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 xml:space="preserve">Unit4 </w:t>
            </w:r>
          </w:p>
          <w:p w14:paraId="3FF34A6C">
            <w:pPr>
              <w:adjustRightInd w:val="0"/>
              <w:snapToGrid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N</w:t>
            </w:r>
            <w:r>
              <w:rPr>
                <w:rFonts w:hint="eastAsia" w:ascii="Times New Roman" w:hAnsi="Times New Roman"/>
                <w:color w:val="000000" w:themeColor="text1"/>
                <w14:textFill>
                  <w14:solidFill>
                    <w14:schemeClr w14:val="tx1"/>
                  </w14:solidFill>
                </w14:textFill>
              </w:rPr>
              <w:t>ature: to worship or to conquer/women Nobel Prize winners:</w:t>
            </w:r>
          </w:p>
          <w:p w14:paraId="3DBB1BD6">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Achieving sustainable environmentalism/what nature is telling you/Marie Curie: the first woman Nobel Laureate</w:t>
            </w:r>
          </w:p>
        </w:tc>
        <w:tc>
          <w:tcPr>
            <w:tcW w:w="3578" w:type="dxa"/>
            <w:tcBorders>
              <w:top w:val="single" w:color="auto" w:sz="4" w:space="0"/>
              <w:left w:val="single" w:color="auto" w:sz="4" w:space="0"/>
              <w:bottom w:val="single" w:color="auto" w:sz="4" w:space="0"/>
              <w:right w:val="single" w:color="auto" w:sz="4" w:space="0"/>
            </w:tcBorders>
            <w:noWrap/>
            <w:vAlign w:val="center"/>
          </w:tcPr>
          <w:p w14:paraId="182081AE">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：学会阐述并论证自己观点、撰写议论文。</w:t>
            </w:r>
          </w:p>
          <w:p w14:paraId="59ADC47C">
            <w:pPr>
              <w:adjustRightInd w:val="0"/>
              <w:snapToGrid w:val="0"/>
              <w:rPr>
                <w:rFonts w:ascii="Times New Roman" w:hAnsi="Times New Roman"/>
                <w:color w:val="000000" w:themeColor="text1"/>
                <w14:textFill>
                  <w14:solidFill>
                    <w14:schemeClr w14:val="tx1"/>
                  </w14:solidFill>
                </w14:textFill>
              </w:rPr>
            </w:pPr>
          </w:p>
          <w:p w14:paraId="762F49D8">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：学会驳斥对方观点并论证自己观点。</w:t>
            </w:r>
          </w:p>
          <w:p w14:paraId="6D9A8BEE">
            <w:pPr>
              <w:adjustRightInd w:val="0"/>
              <w:snapToGrid w:val="0"/>
              <w:rPr>
                <w:rFonts w:ascii="Times New Roman" w:hAnsi="Times New Roman"/>
                <w:color w:val="000000" w:themeColor="text1"/>
                <w14:textFill>
                  <w14:solidFill>
                    <w14:schemeClr w14:val="tx1"/>
                  </w14:solidFill>
                </w14:textFill>
              </w:rPr>
            </w:pPr>
          </w:p>
          <w:p w14:paraId="471E5704">
            <w:pPr>
              <w:adjustRightInd w:val="0"/>
              <w:snapToGrid w:val="0"/>
              <w:rPr>
                <w:rFonts w:ascii="Times New Roman" w:hAnsi="Times New Roman"/>
                <w:b/>
                <w:bCs/>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思政融入点：</w:t>
            </w:r>
            <w:r>
              <w:rPr>
                <w:rFonts w:hint="eastAsia" w:ascii="Times New Roman" w:hAnsi="Times New Roman"/>
                <w:color w:val="000000" w:themeColor="text1"/>
                <w14:textFill>
                  <w14:solidFill>
                    <w14:schemeClr w14:val="tx1"/>
                  </w14:solidFill>
                </w14:textFill>
              </w:rPr>
              <w:t>关注生态环境，培养环境可持续发展意识。</w:t>
            </w:r>
          </w:p>
          <w:p w14:paraId="650324E5">
            <w:pPr>
              <w:adjustRightInd w:val="0"/>
              <w:snapToGrid w:val="0"/>
              <w:jc w:val="center"/>
              <w:rPr>
                <w:rFonts w:ascii="Times New Roman" w:hAnsi="Times New Roman"/>
                <w:b/>
                <w:color w:val="000000" w:themeColor="text1"/>
                <w:szCs w:val="21"/>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vAlign w:val="center"/>
          </w:tcPr>
          <w:p w14:paraId="630CACC8">
            <w:pPr>
              <w:adjustRightInd w:val="0"/>
              <w:snapToGrid w:val="0"/>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讲授</w:t>
            </w:r>
          </w:p>
        </w:tc>
        <w:tc>
          <w:tcPr>
            <w:tcW w:w="1335" w:type="dxa"/>
            <w:tcBorders>
              <w:top w:val="single" w:color="auto" w:sz="4" w:space="0"/>
              <w:left w:val="single" w:color="auto" w:sz="4" w:space="0"/>
              <w:bottom w:val="single" w:color="auto" w:sz="4" w:space="0"/>
              <w:right w:val="single" w:color="auto" w:sz="4" w:space="0"/>
            </w:tcBorders>
            <w:noWrap/>
            <w:vAlign w:val="center"/>
          </w:tcPr>
          <w:p w14:paraId="5B506860">
            <w:pPr>
              <w:adjustRightInd w:val="0"/>
              <w:snapToGrid w:val="0"/>
              <w:jc w:val="center"/>
              <w:rPr>
                <w:rFonts w:ascii="Times New Roman" w:hAnsi="Times New Roman"/>
                <w:bCs/>
                <w:color w:val="000000" w:themeColor="text1"/>
                <w:szCs w:val="21"/>
                <w14:textFill>
                  <w14:solidFill>
                    <w14:schemeClr w14:val="tx1"/>
                  </w14:solidFill>
                </w14:textFill>
              </w:rPr>
            </w:pPr>
            <w:r>
              <w:rPr>
                <w:rFonts w:hint="eastAsia" w:ascii="Times New Roman" w:hAnsi="Times New Roman"/>
                <w:bCs/>
                <w:color w:val="000000" w:themeColor="text1"/>
                <w:szCs w:val="21"/>
                <w14:textFill>
                  <w14:solidFill>
                    <w14:schemeClr w14:val="tx1"/>
                  </w14:solidFill>
                </w14:textFill>
              </w:rPr>
              <w:t>课程目标1</w:t>
            </w:r>
          </w:p>
        </w:tc>
      </w:tr>
      <w:tr w14:paraId="36CB4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ign w:val="center"/>
          </w:tcPr>
          <w:p w14:paraId="252BAC30">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w:t>
            </w:r>
          </w:p>
        </w:tc>
        <w:tc>
          <w:tcPr>
            <w:tcW w:w="1959" w:type="dxa"/>
            <w:tcBorders>
              <w:top w:val="single" w:color="auto" w:sz="4" w:space="0"/>
              <w:left w:val="single" w:color="auto" w:sz="4" w:space="0"/>
              <w:bottom w:val="single" w:color="auto" w:sz="4" w:space="0"/>
              <w:right w:val="single" w:color="auto" w:sz="4" w:space="0"/>
            </w:tcBorders>
            <w:noWrap/>
          </w:tcPr>
          <w:p w14:paraId="69371605">
            <w:pPr>
              <w:adjustRightInd w:val="0"/>
              <w:snapToGrid w:val="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Listening:</w:t>
            </w:r>
          </w:p>
          <w:p w14:paraId="55265732">
            <w:pPr>
              <w:adjustRightInd w:val="0"/>
              <w:snapToGrid w:val="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14:textFill>
                  <w14:solidFill>
                    <w14:schemeClr w14:val="tx1"/>
                  </w14:solidFill>
                </w14:textFill>
              </w:rPr>
              <w:t xml:space="preserve">Unit </w:t>
            </w:r>
            <w:r>
              <w:rPr>
                <w:rFonts w:hint="eastAsia" w:ascii="Times New Roman" w:hAnsi="Times New Roman"/>
                <w:color w:val="000000" w:themeColor="text1"/>
                <w14:textFill>
                  <w14:solidFill>
                    <w14:schemeClr w14:val="tx1"/>
                  </w14:solidFill>
                </w14:textFill>
              </w:rPr>
              <w:t>1 The pursuit of Happiness/success</w:t>
            </w:r>
          </w:p>
        </w:tc>
        <w:tc>
          <w:tcPr>
            <w:tcW w:w="3578" w:type="dxa"/>
            <w:tcBorders>
              <w:top w:val="single" w:color="auto" w:sz="4" w:space="0"/>
              <w:left w:val="single" w:color="auto" w:sz="4" w:space="0"/>
              <w:bottom w:val="single" w:color="auto" w:sz="4" w:space="0"/>
              <w:right w:val="single" w:color="auto" w:sz="4" w:space="0"/>
            </w:tcBorders>
            <w:noWrap/>
            <w:vAlign w:val="center"/>
          </w:tcPr>
          <w:p w14:paraId="27C35D97">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：掌握听力和口语中的语音、语调、词汇、语法及篇章结构等语言知识。</w:t>
            </w:r>
          </w:p>
          <w:p w14:paraId="3C65B905">
            <w:pPr>
              <w:adjustRightInd w:val="0"/>
              <w:snapToGrid w:val="0"/>
              <w:rPr>
                <w:rFonts w:ascii="Times New Roman" w:hAnsi="Times New Roman"/>
                <w:color w:val="000000" w:themeColor="text1"/>
                <w14:textFill>
                  <w14:solidFill>
                    <w14:schemeClr w14:val="tx1"/>
                  </w14:solidFill>
                </w14:textFill>
              </w:rPr>
            </w:pPr>
          </w:p>
          <w:p w14:paraId="3DA08980">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：能够听懂语速正常的日常英语对话，能用英语就一般性话题进行比较流利的会话。</w:t>
            </w:r>
          </w:p>
          <w:p w14:paraId="115CC051">
            <w:pPr>
              <w:adjustRightInd w:val="0"/>
              <w:snapToGrid w:val="0"/>
              <w:rPr>
                <w:rFonts w:ascii="Times New Roman" w:hAnsi="Times New Roman"/>
                <w:color w:val="000000" w:themeColor="text1"/>
                <w14:textFill>
                  <w14:solidFill>
                    <w14:schemeClr w14:val="tx1"/>
                  </w14:solidFill>
                </w14:textFill>
              </w:rPr>
            </w:pPr>
          </w:p>
          <w:p w14:paraId="4423E9CF">
            <w:pPr>
              <w:adjustRightInd w:val="0"/>
              <w:snapToGrid w:val="0"/>
              <w:rPr>
                <w:rFonts w:ascii="Times New Roman" w:hAnsi="Times New Roman"/>
                <w:color w:val="000000" w:themeColor="text1"/>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tcPr>
          <w:p w14:paraId="0893914C">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讲授</w:t>
            </w:r>
          </w:p>
          <w:p w14:paraId="1E5790C1">
            <w:pPr>
              <w:adjustRightInd w:val="0"/>
              <w:snapToGrid w:val="0"/>
              <w:jc w:val="center"/>
              <w:rPr>
                <w:rFonts w:ascii="Times New Roman" w:hAnsi="Times New Roman"/>
                <w:color w:val="000000" w:themeColor="text1"/>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4" w:space="0"/>
            </w:tcBorders>
            <w:noWrap/>
            <w:vAlign w:val="center"/>
          </w:tcPr>
          <w:p w14:paraId="4D4CE0CD">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课程目标1</w:t>
            </w:r>
          </w:p>
        </w:tc>
      </w:tr>
      <w:tr w14:paraId="1052E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ign w:val="center"/>
          </w:tcPr>
          <w:p w14:paraId="31BE655E">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p>
        </w:tc>
        <w:tc>
          <w:tcPr>
            <w:tcW w:w="1959" w:type="dxa"/>
            <w:tcBorders>
              <w:top w:val="single" w:color="auto" w:sz="4" w:space="0"/>
              <w:left w:val="single" w:color="auto" w:sz="4" w:space="0"/>
              <w:bottom w:val="single" w:color="auto" w:sz="4" w:space="0"/>
              <w:right w:val="single" w:color="auto" w:sz="4" w:space="0"/>
            </w:tcBorders>
            <w:noWrap/>
          </w:tcPr>
          <w:p w14:paraId="2783C329">
            <w:pPr>
              <w:adjustRightInd w:val="0"/>
              <w:snapToGrid w:val="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Listening: </w:t>
            </w:r>
          </w:p>
          <w:p w14:paraId="0F1871C5">
            <w:pPr>
              <w:adjustRightInd w:val="0"/>
              <w:snapToGrid w:val="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14:textFill>
                  <w14:solidFill>
                    <w14:schemeClr w14:val="tx1"/>
                  </w14:solidFill>
                </w14:textFill>
              </w:rPr>
              <w:t xml:space="preserve">Unit 2 </w:t>
            </w:r>
            <w:r>
              <w:rPr>
                <w:rFonts w:hint="eastAsia" w:ascii="Times New Roman" w:hAnsi="Times New Roman"/>
                <w:color w:val="000000" w:themeColor="text1"/>
                <w14:textFill>
                  <w14:solidFill>
                    <w14:schemeClr w14:val="tx1"/>
                  </w14:solidFill>
                </w14:textFill>
              </w:rPr>
              <w:t>Understanding creativity/consumerism</w:t>
            </w:r>
          </w:p>
        </w:tc>
        <w:tc>
          <w:tcPr>
            <w:tcW w:w="3578" w:type="dxa"/>
            <w:tcBorders>
              <w:top w:val="single" w:color="auto" w:sz="4" w:space="0"/>
              <w:left w:val="single" w:color="auto" w:sz="4" w:space="0"/>
              <w:bottom w:val="single" w:color="auto" w:sz="4" w:space="0"/>
              <w:right w:val="single" w:color="auto" w:sz="4" w:space="0"/>
            </w:tcBorders>
            <w:noWrap/>
            <w:vAlign w:val="center"/>
          </w:tcPr>
          <w:p w14:paraId="610300FD">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：掌握听力和口语中的语音、语调、词汇、语法及篇章结构等语言知识。</w:t>
            </w:r>
          </w:p>
          <w:p w14:paraId="12283FC2">
            <w:pPr>
              <w:adjustRightInd w:val="0"/>
              <w:snapToGrid w:val="0"/>
              <w:rPr>
                <w:rFonts w:ascii="Times New Roman" w:hAnsi="Times New Roman"/>
                <w:color w:val="000000" w:themeColor="text1"/>
                <w14:textFill>
                  <w14:solidFill>
                    <w14:schemeClr w14:val="tx1"/>
                  </w14:solidFill>
                </w14:textFill>
              </w:rPr>
            </w:pPr>
          </w:p>
          <w:p w14:paraId="75D1B333">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：。能够听懂语速正常的日常英语对话，能用英语就一般性话题进行比较流利的会话。</w:t>
            </w:r>
          </w:p>
          <w:p w14:paraId="0C55C09D">
            <w:pPr>
              <w:adjustRightInd w:val="0"/>
              <w:snapToGrid w:val="0"/>
              <w:rPr>
                <w:rFonts w:ascii="Times New Roman" w:hAnsi="Times New Roman"/>
                <w:color w:val="000000" w:themeColor="text1"/>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tcPr>
          <w:p w14:paraId="27F02E36">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讲授</w:t>
            </w:r>
          </w:p>
        </w:tc>
        <w:tc>
          <w:tcPr>
            <w:tcW w:w="1335" w:type="dxa"/>
            <w:tcBorders>
              <w:top w:val="single" w:color="auto" w:sz="4" w:space="0"/>
              <w:left w:val="single" w:color="auto" w:sz="4" w:space="0"/>
              <w:bottom w:val="single" w:color="auto" w:sz="4" w:space="0"/>
              <w:right w:val="single" w:color="auto" w:sz="4" w:space="0"/>
            </w:tcBorders>
            <w:noWrap/>
            <w:vAlign w:val="center"/>
          </w:tcPr>
          <w:p w14:paraId="248EE718">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课程目标1</w:t>
            </w:r>
          </w:p>
        </w:tc>
      </w:tr>
      <w:tr w14:paraId="5BE68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ign w:val="center"/>
          </w:tcPr>
          <w:p w14:paraId="44E7949F">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7</w:t>
            </w:r>
          </w:p>
        </w:tc>
        <w:tc>
          <w:tcPr>
            <w:tcW w:w="1959" w:type="dxa"/>
            <w:tcBorders>
              <w:top w:val="single" w:color="auto" w:sz="4" w:space="0"/>
              <w:left w:val="single" w:color="auto" w:sz="4" w:space="0"/>
              <w:bottom w:val="single" w:color="auto" w:sz="4" w:space="0"/>
              <w:right w:val="single" w:color="auto" w:sz="4" w:space="0"/>
            </w:tcBorders>
            <w:noWrap/>
          </w:tcPr>
          <w:p w14:paraId="0C1837DE">
            <w:pPr>
              <w:adjustRightInd w:val="0"/>
              <w:snapToGrid w:val="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Listening: </w:t>
            </w:r>
          </w:p>
          <w:p w14:paraId="3A4B5383">
            <w:pPr>
              <w:adjustRightInd w:val="0"/>
              <w:snapToGrid w:val="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14:textFill>
                  <w14:solidFill>
                    <w14:schemeClr w14:val="tx1"/>
                  </w14:solidFill>
                </w14:textFill>
              </w:rPr>
              <w:t>Unit 3</w:t>
            </w:r>
            <w:r>
              <w:rPr>
                <w:rFonts w:hint="eastAsia" w:ascii="Times New Roman" w:hAnsi="Times New Roman"/>
                <w:color w:val="000000" w:themeColor="text1"/>
                <w14:textFill>
                  <w14:solidFill>
                    <w14:schemeClr w14:val="tx1"/>
                  </w14:solidFill>
                </w14:textFill>
              </w:rPr>
              <w:t xml:space="preserve"> The individual and society/art</w:t>
            </w:r>
          </w:p>
        </w:tc>
        <w:tc>
          <w:tcPr>
            <w:tcW w:w="3578" w:type="dxa"/>
            <w:tcBorders>
              <w:top w:val="single" w:color="auto" w:sz="4" w:space="0"/>
              <w:left w:val="single" w:color="auto" w:sz="4" w:space="0"/>
              <w:bottom w:val="single" w:color="auto" w:sz="4" w:space="0"/>
              <w:right w:val="single" w:color="auto" w:sz="4" w:space="0"/>
            </w:tcBorders>
            <w:noWrap/>
            <w:vAlign w:val="center"/>
          </w:tcPr>
          <w:p w14:paraId="615B071A">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：掌握听力和口语中的语音、语调、词汇、语法及篇章结构等语言知识。</w:t>
            </w:r>
          </w:p>
          <w:p w14:paraId="12384D15">
            <w:pPr>
              <w:adjustRightInd w:val="0"/>
              <w:snapToGrid w:val="0"/>
              <w:rPr>
                <w:rFonts w:ascii="Times New Roman" w:hAnsi="Times New Roman"/>
                <w:color w:val="000000" w:themeColor="text1"/>
                <w14:textFill>
                  <w14:solidFill>
                    <w14:schemeClr w14:val="tx1"/>
                  </w14:solidFill>
                </w14:textFill>
              </w:rPr>
            </w:pPr>
          </w:p>
          <w:p w14:paraId="5C260505">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：能够听懂语速正常的日常英语对话，能用英语就一般性话题进行比较流利的会话。</w:t>
            </w:r>
          </w:p>
          <w:p w14:paraId="1D89E8E6">
            <w:pPr>
              <w:adjustRightInd w:val="0"/>
              <w:snapToGrid w:val="0"/>
              <w:rPr>
                <w:rFonts w:ascii="Times New Roman" w:hAnsi="Times New Roman"/>
                <w:color w:val="000000" w:themeColor="text1"/>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tcPr>
          <w:p w14:paraId="2FD4A82F">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讲授</w:t>
            </w:r>
          </w:p>
          <w:p w14:paraId="7D6C88E0">
            <w:pPr>
              <w:adjustRightInd w:val="0"/>
              <w:snapToGrid w:val="0"/>
              <w:jc w:val="center"/>
              <w:rPr>
                <w:rFonts w:ascii="Times New Roman" w:hAnsi="Times New Roman"/>
                <w:color w:val="000000" w:themeColor="text1"/>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4" w:space="0"/>
            </w:tcBorders>
            <w:noWrap/>
            <w:vAlign w:val="center"/>
          </w:tcPr>
          <w:p w14:paraId="3ACE5F2C">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课程目标1</w:t>
            </w:r>
          </w:p>
        </w:tc>
      </w:tr>
      <w:tr w14:paraId="4C316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noWrap/>
            <w:vAlign w:val="center"/>
          </w:tcPr>
          <w:p w14:paraId="59FD7334">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8</w:t>
            </w:r>
          </w:p>
        </w:tc>
        <w:tc>
          <w:tcPr>
            <w:tcW w:w="1959" w:type="dxa"/>
            <w:tcBorders>
              <w:top w:val="single" w:color="auto" w:sz="4" w:space="0"/>
              <w:left w:val="single" w:color="auto" w:sz="4" w:space="0"/>
              <w:bottom w:val="single" w:color="auto" w:sz="4" w:space="0"/>
              <w:right w:val="single" w:color="auto" w:sz="4" w:space="0"/>
            </w:tcBorders>
            <w:noWrap/>
          </w:tcPr>
          <w:p w14:paraId="4F7E9B12">
            <w:pPr>
              <w:adjustRightInd w:val="0"/>
              <w:snapToGrid w:val="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 xml:space="preserve">Listening: </w:t>
            </w:r>
          </w:p>
          <w:p w14:paraId="2DDE7102">
            <w:pPr>
              <w:adjustRightInd w:val="0"/>
              <w:snapToGrid w:val="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14:textFill>
                  <w14:solidFill>
                    <w14:schemeClr w14:val="tx1"/>
                  </w14:solidFill>
                </w14:textFill>
              </w:rPr>
              <w:t xml:space="preserve">Unit 4 </w:t>
            </w:r>
            <w:r>
              <w:rPr>
                <w:rFonts w:hint="eastAsia" w:ascii="Times New Roman" w:hAnsi="Times New Roman"/>
                <w:color w:val="000000" w:themeColor="text1"/>
                <w14:textFill>
                  <w14:solidFill>
                    <w14:schemeClr w14:val="tx1"/>
                  </w14:solidFill>
                </w14:textFill>
              </w:rPr>
              <w:t>Amazing Nature/collaboration</w:t>
            </w:r>
          </w:p>
        </w:tc>
        <w:tc>
          <w:tcPr>
            <w:tcW w:w="3578" w:type="dxa"/>
            <w:tcBorders>
              <w:top w:val="single" w:color="auto" w:sz="4" w:space="0"/>
              <w:left w:val="single" w:color="auto" w:sz="4" w:space="0"/>
              <w:bottom w:val="single" w:color="auto" w:sz="4" w:space="0"/>
              <w:right w:val="single" w:color="auto" w:sz="4" w:space="0"/>
            </w:tcBorders>
            <w:noWrap/>
            <w:vAlign w:val="center"/>
          </w:tcPr>
          <w:p w14:paraId="48FB284A">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：掌握听力和口语中的语音、语调、词汇、语法及篇章结构等语言知识。</w:t>
            </w:r>
          </w:p>
          <w:p w14:paraId="7316CBC6">
            <w:pPr>
              <w:adjustRightInd w:val="0"/>
              <w:snapToGrid w:val="0"/>
              <w:rPr>
                <w:rFonts w:ascii="Times New Roman" w:hAnsi="Times New Roman"/>
                <w:color w:val="000000" w:themeColor="text1"/>
                <w14:textFill>
                  <w14:solidFill>
                    <w14:schemeClr w14:val="tx1"/>
                  </w14:solidFill>
                </w14:textFill>
              </w:rPr>
            </w:pPr>
          </w:p>
          <w:p w14:paraId="097FFA4A">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：。能够听懂语速正常的日常英语对话，能用英语就一般性话题进行比较流利的会话。</w:t>
            </w:r>
          </w:p>
          <w:p w14:paraId="2CA365F2">
            <w:pPr>
              <w:adjustRightInd w:val="0"/>
              <w:snapToGrid w:val="0"/>
              <w:rPr>
                <w:rFonts w:ascii="Times New Roman" w:hAnsi="Times New Roman"/>
                <w:color w:val="000000" w:themeColor="text1"/>
                <w14:textFill>
                  <w14:solidFill>
                    <w14:schemeClr w14:val="tx1"/>
                  </w14:solidFill>
                </w14:textFill>
              </w:rPr>
            </w:pPr>
          </w:p>
        </w:tc>
        <w:tc>
          <w:tcPr>
            <w:tcW w:w="674" w:type="dxa"/>
            <w:tcBorders>
              <w:top w:val="single" w:color="auto" w:sz="4" w:space="0"/>
              <w:left w:val="single" w:color="auto" w:sz="4" w:space="0"/>
              <w:bottom w:val="single" w:color="auto" w:sz="4" w:space="0"/>
              <w:right w:val="single" w:color="auto" w:sz="4" w:space="0"/>
            </w:tcBorders>
            <w:noWrap/>
          </w:tcPr>
          <w:p w14:paraId="642C2B01">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讲授</w:t>
            </w:r>
          </w:p>
          <w:p w14:paraId="3802833A">
            <w:pPr>
              <w:adjustRightInd w:val="0"/>
              <w:snapToGrid w:val="0"/>
              <w:jc w:val="center"/>
              <w:rPr>
                <w:rFonts w:ascii="Times New Roman" w:hAnsi="Times New Roman"/>
                <w:color w:val="000000" w:themeColor="text1"/>
                <w14:textFill>
                  <w14:solidFill>
                    <w14:schemeClr w14:val="tx1"/>
                  </w14:solidFill>
                </w14:textFill>
              </w:rPr>
            </w:pPr>
          </w:p>
        </w:tc>
        <w:tc>
          <w:tcPr>
            <w:tcW w:w="1335" w:type="dxa"/>
            <w:tcBorders>
              <w:top w:val="single" w:color="auto" w:sz="4" w:space="0"/>
              <w:left w:val="single" w:color="auto" w:sz="4" w:space="0"/>
              <w:bottom w:val="single" w:color="auto" w:sz="4" w:space="0"/>
              <w:right w:val="single" w:color="auto" w:sz="4" w:space="0"/>
            </w:tcBorders>
            <w:noWrap/>
            <w:vAlign w:val="center"/>
          </w:tcPr>
          <w:p w14:paraId="2096C522">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课程目标1</w:t>
            </w:r>
          </w:p>
        </w:tc>
      </w:tr>
      <w:tr w14:paraId="3B15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noWrap/>
          </w:tcPr>
          <w:p w14:paraId="018C1ED2">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9</w:t>
            </w:r>
          </w:p>
        </w:tc>
        <w:tc>
          <w:tcPr>
            <w:tcW w:w="1959" w:type="dxa"/>
            <w:noWrap/>
          </w:tcPr>
          <w:p w14:paraId="7BF94F6D">
            <w:pPr>
              <w:adjustRightInd w:val="0"/>
              <w:snapToGrid w:val="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Listening:</w:t>
            </w:r>
          </w:p>
          <w:p w14:paraId="644DB7AB">
            <w:pPr>
              <w:adjustRightInd w:val="0"/>
              <w:snapToGrid w:val="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Unit </w:t>
            </w:r>
            <w:r>
              <w:rPr>
                <w:rFonts w:hint="eastAsia" w:ascii="Times New Roman" w:hAnsi="Times New Roman"/>
                <w:color w:val="000000" w:themeColor="text1"/>
                <w:szCs w:val="21"/>
                <w14:textFill>
                  <w14:solidFill>
                    <w14:schemeClr w14:val="tx1"/>
                  </w14:solidFill>
                </w14:textFill>
              </w:rPr>
              <w:t>5Values we hold dear/survival</w:t>
            </w:r>
          </w:p>
        </w:tc>
        <w:tc>
          <w:tcPr>
            <w:tcW w:w="3578" w:type="dxa"/>
            <w:noWrap/>
          </w:tcPr>
          <w:p w14:paraId="121EAAFA">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：掌握听力和口语中的语音、语调、词汇、语法及篇章结构等语言知识。</w:t>
            </w:r>
          </w:p>
          <w:p w14:paraId="752E553B">
            <w:pPr>
              <w:adjustRightInd w:val="0"/>
              <w:snapToGrid w:val="0"/>
              <w:rPr>
                <w:rFonts w:ascii="Times New Roman" w:hAnsi="Times New Roman"/>
                <w:color w:val="000000" w:themeColor="text1"/>
                <w14:textFill>
                  <w14:solidFill>
                    <w14:schemeClr w14:val="tx1"/>
                  </w14:solidFill>
                </w14:textFill>
              </w:rPr>
            </w:pPr>
          </w:p>
          <w:p w14:paraId="7D7076C5">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：。能够听懂语速正常的日常英语对话，能用英语就一般性话题进行比较流利的会话。</w:t>
            </w:r>
          </w:p>
          <w:p w14:paraId="62333D9D">
            <w:pPr>
              <w:adjustRightInd w:val="0"/>
              <w:snapToGrid w:val="0"/>
              <w:rPr>
                <w:rFonts w:ascii="Times New Roman" w:hAnsi="Times New Roman"/>
                <w:color w:val="000000" w:themeColor="text1"/>
                <w14:textFill>
                  <w14:solidFill>
                    <w14:schemeClr w14:val="tx1"/>
                  </w14:solidFill>
                </w14:textFill>
              </w:rPr>
            </w:pPr>
          </w:p>
        </w:tc>
        <w:tc>
          <w:tcPr>
            <w:tcW w:w="674" w:type="dxa"/>
            <w:noWrap/>
          </w:tcPr>
          <w:p w14:paraId="65A2081F">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讲授</w:t>
            </w:r>
          </w:p>
        </w:tc>
        <w:tc>
          <w:tcPr>
            <w:tcW w:w="1335" w:type="dxa"/>
            <w:noWrap/>
          </w:tcPr>
          <w:p w14:paraId="76AA051F">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课程目标1</w:t>
            </w:r>
          </w:p>
        </w:tc>
      </w:tr>
      <w:tr w14:paraId="39AE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 w:type="dxa"/>
            <w:noWrap/>
          </w:tcPr>
          <w:p w14:paraId="37601F86">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10</w:t>
            </w:r>
          </w:p>
        </w:tc>
        <w:tc>
          <w:tcPr>
            <w:tcW w:w="1959" w:type="dxa"/>
            <w:noWrap/>
          </w:tcPr>
          <w:p w14:paraId="4E99602A">
            <w:pPr>
              <w:adjustRightInd w:val="0"/>
              <w:snapToGrid w:val="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Listening:</w:t>
            </w:r>
          </w:p>
          <w:p w14:paraId="3EE2C0E0">
            <w:pPr>
              <w:adjustRightInd w:val="0"/>
              <w:snapToGrid w:val="0"/>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Unit 6 Our Aging society/innovation</w:t>
            </w:r>
          </w:p>
        </w:tc>
        <w:tc>
          <w:tcPr>
            <w:tcW w:w="3578" w:type="dxa"/>
            <w:noWrap/>
          </w:tcPr>
          <w:p w14:paraId="16770374">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知识方面</w:t>
            </w:r>
            <w:r>
              <w:rPr>
                <w:rFonts w:hint="eastAsia" w:ascii="Times New Roman" w:hAnsi="Times New Roman"/>
                <w:color w:val="000000" w:themeColor="text1"/>
                <w14:textFill>
                  <w14:solidFill>
                    <w14:schemeClr w14:val="tx1"/>
                  </w14:solidFill>
                </w14:textFill>
              </w:rPr>
              <w:t>：掌握听力和口语中的语音、语调、词汇、语法及篇章结构等语言知识。</w:t>
            </w:r>
          </w:p>
          <w:p w14:paraId="5DA8B1C8">
            <w:pPr>
              <w:adjustRightInd w:val="0"/>
              <w:snapToGrid w:val="0"/>
              <w:rPr>
                <w:rFonts w:ascii="Times New Roman" w:hAnsi="Times New Roman"/>
                <w:color w:val="000000" w:themeColor="text1"/>
                <w14:textFill>
                  <w14:solidFill>
                    <w14:schemeClr w14:val="tx1"/>
                  </w14:solidFill>
                </w14:textFill>
              </w:rPr>
            </w:pPr>
          </w:p>
          <w:p w14:paraId="3AF24584">
            <w:pPr>
              <w:adjustRightInd w:val="0"/>
              <w:snapToGrid w:val="0"/>
              <w:rPr>
                <w:rFonts w:ascii="Times New Roman" w:hAnsi="Times New Roman"/>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能力和素质方面</w:t>
            </w:r>
            <w:r>
              <w:rPr>
                <w:rFonts w:hint="eastAsia" w:ascii="Times New Roman" w:hAnsi="Times New Roman"/>
                <w:color w:val="000000" w:themeColor="text1"/>
                <w14:textFill>
                  <w14:solidFill>
                    <w14:schemeClr w14:val="tx1"/>
                  </w14:solidFill>
                </w14:textFill>
              </w:rPr>
              <w:t>：。能够听懂语速正常的日常英语对话，能用英语就一般性话题进行比较流利的会话。</w:t>
            </w:r>
          </w:p>
          <w:p w14:paraId="58424C75">
            <w:pPr>
              <w:adjustRightInd w:val="0"/>
              <w:snapToGrid w:val="0"/>
              <w:rPr>
                <w:rFonts w:ascii="Times New Roman" w:hAnsi="Times New Roman"/>
                <w:color w:val="000000" w:themeColor="text1"/>
                <w14:textFill>
                  <w14:solidFill>
                    <w14:schemeClr w14:val="tx1"/>
                  </w14:solidFill>
                </w14:textFill>
              </w:rPr>
            </w:pPr>
          </w:p>
        </w:tc>
        <w:tc>
          <w:tcPr>
            <w:tcW w:w="674" w:type="dxa"/>
            <w:noWrap/>
          </w:tcPr>
          <w:p w14:paraId="7B0CA00B">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讲授</w:t>
            </w:r>
          </w:p>
        </w:tc>
        <w:tc>
          <w:tcPr>
            <w:tcW w:w="1335" w:type="dxa"/>
            <w:noWrap/>
          </w:tcPr>
          <w:p w14:paraId="4BA938A2">
            <w:pPr>
              <w:adjustRightInd w:val="0"/>
              <w:snapToGrid w:val="0"/>
              <w:jc w:val="cente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课程目标1</w:t>
            </w:r>
          </w:p>
        </w:tc>
      </w:tr>
    </w:tbl>
    <w:p w14:paraId="5B696929">
      <w:pPr>
        <w:rPr>
          <w:color w:val="0000FF"/>
        </w:rPr>
      </w:pPr>
    </w:p>
    <w:p w14:paraId="33CC0BEC">
      <w:pPr>
        <w:adjustRightInd w:val="0"/>
        <w:snapToGrid w:val="0"/>
        <w:spacing w:beforeLines="50" w:line="360" w:lineRule="auto"/>
        <w:rPr>
          <w:rFonts w:ascii="Times New Roman" w:hAnsi="Times New Roman" w:eastAsia="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四、实践教学安排</w:t>
      </w:r>
    </w:p>
    <w:p w14:paraId="109DD826">
      <w:pPr>
        <w:pStyle w:val="6"/>
        <w:adjustRightInd w:val="0"/>
        <w:snapToGrid w:val="0"/>
        <w:spacing w:before="0" w:beforeAutospacing="0" w:after="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无</w:t>
      </w:r>
    </w:p>
    <w:p w14:paraId="7E2ADB3F">
      <w:pPr>
        <w:adjustRightInd w:val="0"/>
        <w:snapToGrid w:val="0"/>
        <w:spacing w:beforeLines="50" w:line="360" w:lineRule="auto"/>
        <w:rPr>
          <w:rFonts w:ascii="Times New Roman" w:hAnsi="Times New Roman" w:eastAsia="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五、考核及成绩评定</w:t>
      </w:r>
    </w:p>
    <w:p w14:paraId="538A2ECB">
      <w:pPr>
        <w:adjustRightInd w:val="0"/>
        <w:snapToGrid w:val="0"/>
        <w:spacing w:line="360" w:lineRule="auto"/>
        <w:ind w:firstLine="422" w:firstLineChars="200"/>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1. 考核方式</w:t>
      </w:r>
    </w:p>
    <w:p w14:paraId="6D6B92BC">
      <w:pPr>
        <w:pStyle w:val="6"/>
        <w:adjustRightInd w:val="0"/>
        <w:snapToGrid w:val="0"/>
        <w:spacing w:before="0" w:beforeAutospacing="0" w:after="0" w:afterAutospacing="0" w:line="360" w:lineRule="auto"/>
        <w:ind w:left="420" w:leftChars="200" w:firstLine="0" w:firstLineChars="0"/>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考核方式：本课程采用多元化考核方式进行课程成绩评定，包括</w:t>
      </w:r>
      <w:r>
        <w:rPr>
          <w:rFonts w:hint="eastAsia" w:ascii="Times New Roman" w:hAnsi="Times New Roman"/>
          <w:color w:val="000000" w:themeColor="text1"/>
          <w:sz w:val="21"/>
          <w:szCs w:val="21"/>
          <w14:textFill>
            <w14:solidFill>
              <w14:schemeClr w14:val="tx1"/>
            </w14:solidFill>
          </w14:textFill>
        </w:rPr>
        <w:t>口语测试、平时表现、和期末考试。</w:t>
      </w:r>
    </w:p>
    <w:p w14:paraId="78F73674">
      <w:pPr>
        <w:pStyle w:val="6"/>
        <w:adjustRightInd w:val="0"/>
        <w:snapToGrid w:val="0"/>
        <w:spacing w:before="0" w:beforeAutospacing="0" w:after="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成绩评定：平时</w:t>
      </w:r>
      <w:r>
        <w:rPr>
          <w:rFonts w:hint="eastAsia" w:ascii="Times New Roman" w:hAnsi="Times New Roman"/>
          <w:color w:val="000000" w:themeColor="text1"/>
          <w:sz w:val="21"/>
          <w:szCs w:val="21"/>
          <w14:textFill>
            <w14:solidFill>
              <w14:schemeClr w14:val="tx1"/>
            </w14:solidFill>
          </w14:textFill>
        </w:rPr>
        <w:t>表现</w:t>
      </w:r>
      <w:r>
        <w:rPr>
          <w:rFonts w:ascii="Times New Roman" w:hAnsi="Times New Roman"/>
          <w:color w:val="000000" w:themeColor="text1"/>
          <w:sz w:val="21"/>
          <w:szCs w:val="21"/>
          <w14:textFill>
            <w14:solidFill>
              <w14:schemeClr w14:val="tx1"/>
            </w14:solidFill>
          </w14:textFill>
        </w:rPr>
        <w:t>占</w:t>
      </w:r>
      <w:r>
        <w:rPr>
          <w:rFonts w:hint="eastAsia" w:ascii="Times New Roman" w:hAnsi="Times New Roman"/>
          <w:color w:val="000000" w:themeColor="text1"/>
          <w:sz w:val="21"/>
          <w:szCs w:val="21"/>
          <w14:textFill>
            <w14:solidFill>
              <w14:schemeClr w14:val="tx1"/>
            </w14:solidFill>
          </w14:textFill>
        </w:rPr>
        <w:t>40</w:t>
      </w:r>
      <w:r>
        <w:rPr>
          <w:rFonts w:ascii="Times New Roman" w:hAnsi="Times New Roman"/>
          <w:color w:val="000000" w:themeColor="text1"/>
          <w:sz w:val="21"/>
          <w:szCs w:val="21"/>
          <w14:textFill>
            <w14:solidFill>
              <w14:schemeClr w14:val="tx1"/>
            </w14:solidFill>
          </w14:textFill>
        </w:rPr>
        <w:t>%；</w:t>
      </w:r>
      <w:r>
        <w:rPr>
          <w:rFonts w:hint="eastAsia" w:ascii="Times New Roman" w:hAnsi="Times New Roman"/>
          <w:color w:val="000000" w:themeColor="text1"/>
          <w:sz w:val="21"/>
          <w:szCs w:val="21"/>
          <w14:textFill>
            <w14:solidFill>
              <w14:schemeClr w14:val="tx1"/>
            </w14:solidFill>
          </w14:textFill>
        </w:rPr>
        <w:t>口语测试</w:t>
      </w:r>
      <w:r>
        <w:rPr>
          <w:rFonts w:ascii="Times New Roman" w:hAnsi="Times New Roman"/>
          <w:color w:val="000000" w:themeColor="text1"/>
          <w:sz w:val="21"/>
          <w:szCs w:val="21"/>
          <w14:textFill>
            <w14:solidFill>
              <w14:schemeClr w14:val="tx1"/>
            </w14:solidFill>
          </w14:textFill>
        </w:rPr>
        <w:t>占1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%；期末考试占</w:t>
      </w:r>
      <w:r>
        <w:rPr>
          <w:rFonts w:hint="eastAsia" w:ascii="Times New Roman" w:hAnsi="Times New Roman"/>
          <w:color w:val="000000" w:themeColor="text1"/>
          <w:sz w:val="21"/>
          <w:szCs w:val="21"/>
          <w:lang w:val="en-US" w:eastAsia="zh-CN"/>
          <w14:textFill>
            <w14:solidFill>
              <w14:schemeClr w14:val="tx1"/>
            </w14:solidFill>
          </w14:textFill>
        </w:rPr>
        <w:t>5</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p w14:paraId="5E32B5D5">
      <w:pPr>
        <w:pStyle w:val="6"/>
        <w:adjustRightInd w:val="0"/>
        <w:snapToGrid w:val="0"/>
        <w:spacing w:before="0" w:beforeAutospacing="0" w:after="0" w:afterAutospacing="0" w:line="360" w:lineRule="auto"/>
        <w:ind w:firstLine="420" w:firstLineChars="200"/>
        <w:jc w:val="both"/>
        <w:rPr>
          <w:rFonts w:ascii="Times New Roman" w:hAnsi="Times New Roman"/>
          <w:color w:val="0000FF"/>
          <w:sz w:val="21"/>
          <w:szCs w:val="21"/>
        </w:rPr>
      </w:pPr>
      <w:r>
        <w:rPr>
          <w:rFonts w:ascii="Times New Roman" w:hAnsi="Times New Roman"/>
          <w:color w:val="000000" w:themeColor="text1"/>
          <w:sz w:val="21"/>
          <w:szCs w:val="21"/>
          <w14:textFill>
            <w14:solidFill>
              <w14:schemeClr w14:val="tx1"/>
            </w14:solidFill>
          </w14:textFill>
        </w:rPr>
        <w:t>课程目标与各考核环节及成绩比例的对应关系矩阵如表3所示。</w:t>
      </w:r>
    </w:p>
    <w:p w14:paraId="6DC188C3">
      <w:pPr>
        <w:adjustRightInd w:val="0"/>
        <w:snapToGrid w:val="0"/>
        <w:spacing w:line="360" w:lineRule="auto"/>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表</w:t>
      </w:r>
      <w:r>
        <w:rPr>
          <w:rFonts w:hint="eastAsia" w:ascii="Times New Roman" w:hAnsi="Times New Roman"/>
          <w:color w:val="000000" w:themeColor="text1"/>
          <w:szCs w:val="21"/>
          <w14:textFill>
            <w14:solidFill>
              <w14:schemeClr w14:val="tx1"/>
            </w14:solidFill>
          </w14:textFill>
        </w:rPr>
        <w:t>3</w:t>
      </w:r>
      <w:r>
        <w:rPr>
          <w:rFonts w:ascii="Times New Roman" w:hAnsi="Times New Roman"/>
          <w:color w:val="000000" w:themeColor="text1"/>
          <w:szCs w:val="21"/>
          <w14:textFill>
            <w14:solidFill>
              <w14:schemeClr w14:val="tx1"/>
            </w14:solidFill>
          </w14:textFill>
        </w:rPr>
        <w:t xml:space="preserve"> 课程目标与考核环节对应关系</w:t>
      </w:r>
    </w:p>
    <w:tbl>
      <w:tblPr>
        <w:tblStyle w:val="4"/>
        <w:tblW w:w="7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185"/>
        <w:gridCol w:w="1512"/>
        <w:gridCol w:w="1890"/>
        <w:gridCol w:w="1624"/>
      </w:tblGrid>
      <w:tr w14:paraId="1DA6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450" w:type="dxa"/>
            <w:vMerge w:val="restart"/>
            <w:noWrap/>
            <w:vAlign w:val="center"/>
          </w:tcPr>
          <w:p w14:paraId="4D56812C">
            <w:pPr>
              <w:adjustRightInd w:val="0"/>
              <w:snapToGrid w:val="0"/>
              <w:jc w:val="center"/>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课程目标</w:t>
            </w:r>
          </w:p>
        </w:tc>
        <w:tc>
          <w:tcPr>
            <w:tcW w:w="6211" w:type="dxa"/>
            <w:gridSpan w:val="4"/>
            <w:noWrap/>
            <w:vAlign w:val="center"/>
          </w:tcPr>
          <w:p w14:paraId="03ACCB1C">
            <w:pPr>
              <w:adjustRightInd w:val="0"/>
              <w:snapToGrid w:val="0"/>
              <w:jc w:val="center"/>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考核环节及成绩比例（%）</w:t>
            </w:r>
          </w:p>
        </w:tc>
      </w:tr>
      <w:tr w14:paraId="7809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450" w:type="dxa"/>
            <w:vMerge w:val="continue"/>
            <w:noWrap/>
            <w:vAlign w:val="center"/>
          </w:tcPr>
          <w:p w14:paraId="4D3B2B8E">
            <w:pPr>
              <w:adjustRightInd w:val="0"/>
              <w:snapToGrid w:val="0"/>
              <w:jc w:val="center"/>
              <w:rPr>
                <w:rFonts w:ascii="Times New Roman" w:hAnsi="Times New Roman"/>
                <w:b/>
                <w:bCs/>
                <w:color w:val="000000" w:themeColor="text1"/>
                <w:szCs w:val="21"/>
                <w14:textFill>
                  <w14:solidFill>
                    <w14:schemeClr w14:val="tx1"/>
                  </w14:solidFill>
                </w14:textFill>
              </w:rPr>
            </w:pPr>
          </w:p>
        </w:tc>
        <w:tc>
          <w:tcPr>
            <w:tcW w:w="1185" w:type="dxa"/>
            <w:noWrap/>
            <w:vAlign w:val="center"/>
          </w:tcPr>
          <w:p w14:paraId="75FC0B8D">
            <w:pPr>
              <w:adjustRightInd w:val="0"/>
              <w:snapToGrid w:val="0"/>
              <w:jc w:val="center"/>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平时</w:t>
            </w:r>
            <w:r>
              <w:rPr>
                <w:rFonts w:hint="eastAsia" w:ascii="Times New Roman" w:hAnsi="Times New Roman"/>
                <w:b/>
                <w:bCs/>
                <w:color w:val="000000" w:themeColor="text1"/>
                <w:szCs w:val="21"/>
                <w14:textFill>
                  <w14:solidFill>
                    <w14:schemeClr w14:val="tx1"/>
                  </w14:solidFill>
                </w14:textFill>
              </w:rPr>
              <w:t>表现</w:t>
            </w:r>
          </w:p>
        </w:tc>
        <w:tc>
          <w:tcPr>
            <w:tcW w:w="1512" w:type="dxa"/>
            <w:noWrap/>
            <w:vAlign w:val="center"/>
          </w:tcPr>
          <w:p w14:paraId="7179129D">
            <w:pPr>
              <w:adjustRightInd w:val="0"/>
              <w:snapToGrid w:val="0"/>
              <w:jc w:val="center"/>
              <w:rPr>
                <w:rFonts w:ascii="Times New Roman" w:hAnsi="Times New Roman"/>
                <w:b/>
                <w:bCs/>
                <w:color w:val="000000" w:themeColor="text1"/>
                <w:szCs w:val="21"/>
                <w14:textFill>
                  <w14:solidFill>
                    <w14:schemeClr w14:val="tx1"/>
                  </w14:solidFill>
                </w14:textFill>
              </w:rPr>
            </w:pPr>
            <w:r>
              <w:rPr>
                <w:rFonts w:hint="eastAsia" w:ascii="Times New Roman" w:hAnsi="Times New Roman"/>
                <w:b/>
                <w:bCs/>
                <w:color w:val="000000" w:themeColor="text1"/>
                <w:szCs w:val="21"/>
                <w14:textFill>
                  <w14:solidFill>
                    <w14:schemeClr w14:val="tx1"/>
                  </w14:solidFill>
                </w14:textFill>
              </w:rPr>
              <w:t>口语测试</w:t>
            </w:r>
          </w:p>
        </w:tc>
        <w:tc>
          <w:tcPr>
            <w:tcW w:w="1890" w:type="dxa"/>
            <w:noWrap/>
            <w:vAlign w:val="center"/>
          </w:tcPr>
          <w:p w14:paraId="3B897428">
            <w:pPr>
              <w:adjustRightInd w:val="0"/>
              <w:snapToGrid w:val="0"/>
              <w:jc w:val="center"/>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期末考试</w:t>
            </w:r>
          </w:p>
        </w:tc>
        <w:tc>
          <w:tcPr>
            <w:tcW w:w="1624" w:type="dxa"/>
            <w:noWrap/>
            <w:vAlign w:val="center"/>
          </w:tcPr>
          <w:p w14:paraId="52702E09">
            <w:pPr>
              <w:adjustRightInd w:val="0"/>
              <w:snapToGrid w:val="0"/>
              <w:jc w:val="center"/>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成绩比例</w:t>
            </w:r>
          </w:p>
        </w:tc>
      </w:tr>
      <w:tr w14:paraId="2DC38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1450" w:type="dxa"/>
            <w:noWrap/>
            <w:vAlign w:val="center"/>
          </w:tcPr>
          <w:p w14:paraId="78EF13A9">
            <w:pPr>
              <w:adjustRightInd w:val="0"/>
              <w:snapToGrid w:val="0"/>
              <w:jc w:val="center"/>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课程目标1</w:t>
            </w:r>
          </w:p>
        </w:tc>
        <w:tc>
          <w:tcPr>
            <w:tcW w:w="1185" w:type="dxa"/>
            <w:noWrap/>
            <w:vAlign w:val="center"/>
          </w:tcPr>
          <w:p w14:paraId="7571F7C2">
            <w:pPr>
              <w:adjustRightInd w:val="0"/>
              <w:snapToGrid w:val="0"/>
              <w:jc w:val="center"/>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lang w:val="en-US" w:eastAsia="zh-CN"/>
                <w14:textFill>
                  <w14:solidFill>
                    <w14:schemeClr w14:val="tx1"/>
                  </w14:solidFill>
                </w14:textFill>
              </w:rPr>
              <w:t>4</w:t>
            </w:r>
            <w:r>
              <w:rPr>
                <w:rFonts w:hint="eastAsia" w:ascii="Times New Roman" w:hAnsi="Times New Roman"/>
                <w:color w:val="000000" w:themeColor="text1"/>
                <w:kern w:val="0"/>
                <w:szCs w:val="21"/>
                <w14:textFill>
                  <w14:solidFill>
                    <w14:schemeClr w14:val="tx1"/>
                  </w14:solidFill>
                </w14:textFill>
              </w:rPr>
              <w:t>0</w:t>
            </w:r>
          </w:p>
        </w:tc>
        <w:tc>
          <w:tcPr>
            <w:tcW w:w="1512" w:type="dxa"/>
            <w:noWrap/>
            <w:vAlign w:val="center"/>
          </w:tcPr>
          <w:p w14:paraId="73F15AE7">
            <w:pPr>
              <w:adjustRightInd w:val="0"/>
              <w:snapToGrid w:val="0"/>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10</w:t>
            </w:r>
          </w:p>
        </w:tc>
        <w:tc>
          <w:tcPr>
            <w:tcW w:w="1890" w:type="dxa"/>
            <w:noWrap/>
            <w:vAlign w:val="center"/>
          </w:tcPr>
          <w:p w14:paraId="0A77A833">
            <w:pPr>
              <w:adjustRightInd w:val="0"/>
              <w:snapToGrid w:val="0"/>
              <w:jc w:val="center"/>
              <w:rPr>
                <w:rFonts w:hint="default" w:ascii="Times New Roman" w:hAnsi="Times New Roman" w:eastAsia="宋体"/>
                <w:color w:val="000000" w:themeColor="text1"/>
                <w:kern w:val="0"/>
                <w:szCs w:val="21"/>
                <w:lang w:val="en-US" w:eastAsia="zh-CN"/>
                <w14:textFill>
                  <w14:solidFill>
                    <w14:schemeClr w14:val="tx1"/>
                  </w14:solidFill>
                </w14:textFill>
              </w:rPr>
            </w:pPr>
            <w:r>
              <w:rPr>
                <w:rFonts w:hint="eastAsia" w:ascii="Times New Roman" w:hAnsi="Times New Roman"/>
                <w:color w:val="000000" w:themeColor="text1"/>
                <w:kern w:val="0"/>
                <w:szCs w:val="21"/>
                <w:lang w:val="en-US" w:eastAsia="zh-CN"/>
                <w14:textFill>
                  <w14:solidFill>
                    <w14:schemeClr w14:val="tx1"/>
                  </w14:solidFill>
                </w14:textFill>
              </w:rPr>
              <w:t>50</w:t>
            </w:r>
          </w:p>
        </w:tc>
        <w:tc>
          <w:tcPr>
            <w:tcW w:w="1624" w:type="dxa"/>
            <w:noWrap/>
            <w:vAlign w:val="center"/>
          </w:tcPr>
          <w:p w14:paraId="19EEFDE9">
            <w:pPr>
              <w:adjustRightInd w:val="0"/>
              <w:snapToGrid w:val="0"/>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100</w:t>
            </w:r>
          </w:p>
        </w:tc>
      </w:tr>
    </w:tbl>
    <w:p w14:paraId="0B1CC92F">
      <w:pPr>
        <w:adjustRightInd w:val="0"/>
        <w:snapToGrid w:val="0"/>
        <w:spacing w:beforeLines="50" w:line="360" w:lineRule="auto"/>
        <w:ind w:firstLine="422" w:firstLineChars="200"/>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 xml:space="preserve">2.评价标准 </w:t>
      </w:r>
    </w:p>
    <w:p w14:paraId="53A5C035">
      <w:pPr>
        <w:pStyle w:val="6"/>
        <w:adjustRightInd w:val="0"/>
        <w:snapToGrid w:val="0"/>
        <w:spacing w:before="0" w:beforeAutospacing="0" w:after="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平时</w:t>
      </w:r>
      <w:r>
        <w:rPr>
          <w:rFonts w:hint="eastAsia" w:ascii="Times New Roman" w:hAnsi="Times New Roman"/>
          <w:color w:val="000000" w:themeColor="text1"/>
          <w:sz w:val="21"/>
          <w:szCs w:val="21"/>
          <w14:textFill>
            <w14:solidFill>
              <w14:schemeClr w14:val="tx1"/>
            </w14:solidFill>
          </w14:textFill>
        </w:rPr>
        <w:t>表现</w:t>
      </w:r>
      <w:r>
        <w:rPr>
          <w:rFonts w:ascii="Times New Roman" w:hAnsi="Times New Roman"/>
          <w:color w:val="000000" w:themeColor="text1"/>
          <w:sz w:val="21"/>
          <w:szCs w:val="21"/>
          <w14:textFill>
            <w14:solidFill>
              <w14:schemeClr w14:val="tx1"/>
            </w14:solidFill>
          </w14:textFill>
        </w:rPr>
        <w:t>的评定标准与依据如表</w:t>
      </w:r>
      <w:r>
        <w:rPr>
          <w:rFonts w:hint="eastAsia" w:ascii="Times New Roman" w:hAnsi="Times New Roman"/>
          <w:color w:val="000000" w:themeColor="text1"/>
          <w:sz w:val="21"/>
          <w:szCs w:val="21"/>
          <w14:textFill>
            <w14:solidFill>
              <w14:schemeClr w14:val="tx1"/>
            </w14:solidFill>
          </w14:textFill>
        </w:rPr>
        <w:t>4</w:t>
      </w:r>
      <w:r>
        <w:rPr>
          <w:rFonts w:ascii="Times New Roman" w:hAnsi="Times New Roman"/>
          <w:color w:val="000000" w:themeColor="text1"/>
          <w:sz w:val="21"/>
          <w:szCs w:val="21"/>
          <w14:textFill>
            <w14:solidFill>
              <w14:schemeClr w14:val="tx1"/>
            </w14:solidFill>
          </w14:textFill>
        </w:rPr>
        <w:t>所示。</w:t>
      </w:r>
    </w:p>
    <w:p w14:paraId="4AAADD58">
      <w:pPr>
        <w:pStyle w:val="6"/>
        <w:adjustRightInd w:val="0"/>
        <w:snapToGrid w:val="0"/>
        <w:spacing w:before="0" w:beforeAutospacing="0" w:after="0" w:afterAutospacing="0" w:line="360" w:lineRule="auto"/>
        <w:ind w:firstLine="420" w:firstLineChars="20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表4 平时</w:t>
      </w:r>
      <w:r>
        <w:rPr>
          <w:rFonts w:hint="eastAsia" w:ascii="Times New Roman" w:hAnsi="Times New Roman"/>
          <w:color w:val="000000" w:themeColor="text1"/>
          <w:sz w:val="21"/>
          <w:szCs w:val="21"/>
          <w14:textFill>
            <w14:solidFill>
              <w14:schemeClr w14:val="tx1"/>
            </w14:solidFill>
          </w14:textFill>
        </w:rPr>
        <w:t>成绩</w:t>
      </w:r>
      <w:r>
        <w:rPr>
          <w:rFonts w:ascii="Times New Roman" w:hAnsi="Times New Roman"/>
          <w:color w:val="000000" w:themeColor="text1"/>
          <w:sz w:val="21"/>
          <w:szCs w:val="21"/>
          <w14:textFill>
            <w14:solidFill>
              <w14:schemeClr w14:val="tx1"/>
            </w14:solidFill>
          </w14:textFill>
        </w:rPr>
        <w:t>的评定标准与依据</w:t>
      </w:r>
    </w:p>
    <w:tbl>
      <w:tblPr>
        <w:tblStyle w:val="4"/>
        <w:tblpPr w:leftFromText="180" w:rightFromText="180" w:vertAnchor="text" w:horzAnchor="page" w:tblpX="1840" w:tblpY="388"/>
        <w:tblOverlap w:val="never"/>
        <w:tblW w:w="8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784"/>
        <w:gridCol w:w="1517"/>
        <w:gridCol w:w="1601"/>
        <w:gridCol w:w="1418"/>
        <w:gridCol w:w="1378"/>
      </w:tblGrid>
      <w:tr w14:paraId="35C9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29" w:type="dxa"/>
            <w:vMerge w:val="restart"/>
            <w:noWrap/>
            <w:vAlign w:val="center"/>
          </w:tcPr>
          <w:p w14:paraId="697445FF">
            <w:pPr>
              <w:widowControl/>
              <w:adjustRightInd w:val="0"/>
              <w:snapToGrid w:val="0"/>
              <w:jc w:val="center"/>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课程目标</w:t>
            </w:r>
          </w:p>
        </w:tc>
        <w:tc>
          <w:tcPr>
            <w:tcW w:w="1784" w:type="dxa"/>
            <w:vMerge w:val="restart"/>
            <w:noWrap/>
            <w:vAlign w:val="center"/>
          </w:tcPr>
          <w:p w14:paraId="3751AB01">
            <w:pPr>
              <w:widowControl/>
              <w:adjustRightInd w:val="0"/>
              <w:snapToGrid w:val="0"/>
              <w:jc w:val="center"/>
              <w:rPr>
                <w:rFonts w:ascii="Times New Roman" w:hAnsi="Times New Roman"/>
                <w:color w:val="000000" w:themeColor="text1"/>
                <w:kern w:val="0"/>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考核</w:t>
            </w:r>
            <w:r>
              <w:rPr>
                <w:rFonts w:hint="eastAsia" w:ascii="Times New Roman" w:hAnsi="Times New Roman"/>
                <w:b/>
                <w:bCs/>
                <w:color w:val="000000" w:themeColor="text1"/>
                <w:szCs w:val="21"/>
                <w14:textFill>
                  <w14:solidFill>
                    <w14:schemeClr w14:val="tx1"/>
                  </w14:solidFill>
                </w14:textFill>
              </w:rPr>
              <w:t>要求</w:t>
            </w:r>
          </w:p>
        </w:tc>
        <w:tc>
          <w:tcPr>
            <w:tcW w:w="5914" w:type="dxa"/>
            <w:gridSpan w:val="4"/>
            <w:noWrap/>
            <w:vAlign w:val="center"/>
          </w:tcPr>
          <w:p w14:paraId="4FAAD9C9">
            <w:pPr>
              <w:adjustRightInd w:val="0"/>
              <w:snapToGrid w:val="0"/>
              <w:jc w:val="center"/>
              <w:rPr>
                <w:rFonts w:ascii="Times New Roman" w:hAnsi="Times New Roman"/>
                <w:color w:val="000000" w:themeColor="text1"/>
                <w:kern w:val="0"/>
                <w:szCs w:val="21"/>
                <w14:textFill>
                  <w14:solidFill>
                    <w14:schemeClr w14:val="tx1"/>
                  </w14:solidFill>
                </w14:textFill>
              </w:rPr>
            </w:pPr>
            <w:r>
              <w:rPr>
                <w:rFonts w:ascii="Times New Roman" w:hAnsi="Times New Roman"/>
                <w:b/>
                <w:bCs/>
                <w:color w:val="000000" w:themeColor="text1"/>
                <w:kern w:val="0"/>
                <w:szCs w:val="21"/>
                <w14:textFill>
                  <w14:solidFill>
                    <w14:schemeClr w14:val="tx1"/>
                  </w14:solidFill>
                </w14:textFill>
              </w:rPr>
              <w:t>评价标准</w:t>
            </w:r>
          </w:p>
        </w:tc>
      </w:tr>
      <w:tr w14:paraId="3331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Merge w:val="continue"/>
            <w:noWrap/>
            <w:vAlign w:val="center"/>
          </w:tcPr>
          <w:p w14:paraId="4EEA6525">
            <w:pPr>
              <w:widowControl/>
              <w:adjustRightInd w:val="0"/>
              <w:snapToGrid w:val="0"/>
              <w:jc w:val="center"/>
              <w:rPr>
                <w:rFonts w:ascii="Times New Roman" w:hAnsi="Times New Roman"/>
                <w:b/>
                <w:bCs/>
                <w:color w:val="000000" w:themeColor="text1"/>
                <w:szCs w:val="21"/>
                <w14:textFill>
                  <w14:solidFill>
                    <w14:schemeClr w14:val="tx1"/>
                  </w14:solidFill>
                </w14:textFill>
              </w:rPr>
            </w:pPr>
          </w:p>
        </w:tc>
        <w:tc>
          <w:tcPr>
            <w:tcW w:w="1784" w:type="dxa"/>
            <w:vMerge w:val="continue"/>
            <w:noWrap/>
            <w:vAlign w:val="center"/>
          </w:tcPr>
          <w:p w14:paraId="701C4769">
            <w:pPr>
              <w:widowControl/>
              <w:adjustRightInd w:val="0"/>
              <w:snapToGrid w:val="0"/>
              <w:jc w:val="center"/>
              <w:rPr>
                <w:rFonts w:ascii="Times New Roman" w:hAnsi="Times New Roman"/>
                <w:b/>
                <w:bCs/>
                <w:color w:val="000000" w:themeColor="text1"/>
                <w:szCs w:val="21"/>
                <w14:textFill>
                  <w14:solidFill>
                    <w14:schemeClr w14:val="tx1"/>
                  </w14:solidFill>
                </w14:textFill>
              </w:rPr>
            </w:pPr>
          </w:p>
        </w:tc>
        <w:tc>
          <w:tcPr>
            <w:tcW w:w="1517" w:type="dxa"/>
            <w:noWrap/>
            <w:vAlign w:val="center"/>
          </w:tcPr>
          <w:p w14:paraId="766595AF">
            <w:pPr>
              <w:adjustRightInd w:val="0"/>
              <w:snapToGrid w:val="0"/>
              <w:jc w:val="center"/>
              <w:rPr>
                <w:rFonts w:ascii="Times New Roman" w:hAnsi="Times New Roman"/>
                <w:color w:val="000000" w:themeColor="text1"/>
                <w:kern w:val="0"/>
                <w:szCs w:val="21"/>
                <w14:textFill>
                  <w14:solidFill>
                    <w14:schemeClr w14:val="tx1"/>
                  </w14:solidFill>
                </w14:textFill>
              </w:rPr>
            </w:pPr>
            <w:r>
              <w:rPr>
                <w:rFonts w:ascii="Times New Roman" w:hAnsi="Times New Roman"/>
                <w:b/>
                <w:color w:val="000000" w:themeColor="text1"/>
                <w:kern w:val="0"/>
                <w:szCs w:val="21"/>
                <w14:textFill>
                  <w14:solidFill>
                    <w14:schemeClr w14:val="tx1"/>
                  </w14:solidFill>
                </w14:textFill>
              </w:rPr>
              <w:t>90～100</w:t>
            </w:r>
          </w:p>
        </w:tc>
        <w:tc>
          <w:tcPr>
            <w:tcW w:w="1601" w:type="dxa"/>
            <w:noWrap/>
            <w:vAlign w:val="center"/>
          </w:tcPr>
          <w:p w14:paraId="06721B38">
            <w:pPr>
              <w:adjustRightInd w:val="0"/>
              <w:snapToGrid w:val="0"/>
              <w:jc w:val="center"/>
              <w:rPr>
                <w:rFonts w:ascii="Times New Roman" w:hAnsi="Times New Roman"/>
                <w:color w:val="000000" w:themeColor="text1"/>
                <w:kern w:val="0"/>
                <w:szCs w:val="21"/>
                <w14:textFill>
                  <w14:solidFill>
                    <w14:schemeClr w14:val="tx1"/>
                  </w14:solidFill>
                </w14:textFill>
              </w:rPr>
            </w:pPr>
            <w:r>
              <w:rPr>
                <w:rFonts w:ascii="Times New Roman" w:hAnsi="Times New Roman"/>
                <w:b/>
                <w:color w:val="000000" w:themeColor="text1"/>
                <w:kern w:val="0"/>
                <w:szCs w:val="21"/>
                <w14:textFill>
                  <w14:solidFill>
                    <w14:schemeClr w14:val="tx1"/>
                  </w14:solidFill>
                </w14:textFill>
              </w:rPr>
              <w:t>75～89</w:t>
            </w:r>
          </w:p>
        </w:tc>
        <w:tc>
          <w:tcPr>
            <w:tcW w:w="1418" w:type="dxa"/>
            <w:noWrap/>
            <w:vAlign w:val="center"/>
          </w:tcPr>
          <w:p w14:paraId="35DFF2C8">
            <w:pPr>
              <w:adjustRightInd w:val="0"/>
              <w:snapToGrid w:val="0"/>
              <w:jc w:val="center"/>
              <w:rPr>
                <w:rFonts w:ascii="Times New Roman" w:hAnsi="Times New Roman"/>
                <w:color w:val="000000" w:themeColor="text1"/>
                <w:kern w:val="0"/>
                <w:szCs w:val="21"/>
                <w14:textFill>
                  <w14:solidFill>
                    <w14:schemeClr w14:val="tx1"/>
                  </w14:solidFill>
                </w14:textFill>
              </w:rPr>
            </w:pPr>
            <w:r>
              <w:rPr>
                <w:rFonts w:ascii="Times New Roman" w:hAnsi="Times New Roman"/>
                <w:b/>
                <w:color w:val="000000" w:themeColor="text1"/>
                <w:kern w:val="0"/>
                <w:szCs w:val="21"/>
                <w14:textFill>
                  <w14:solidFill>
                    <w14:schemeClr w14:val="tx1"/>
                  </w14:solidFill>
                </w14:textFill>
              </w:rPr>
              <w:t>60～74</w:t>
            </w:r>
          </w:p>
        </w:tc>
        <w:tc>
          <w:tcPr>
            <w:tcW w:w="1378" w:type="dxa"/>
            <w:noWrap/>
            <w:vAlign w:val="center"/>
          </w:tcPr>
          <w:p w14:paraId="7B0F693D">
            <w:pPr>
              <w:adjustRightInd w:val="0"/>
              <w:snapToGrid w:val="0"/>
              <w:jc w:val="center"/>
              <w:rPr>
                <w:rFonts w:ascii="Times New Roman" w:hAnsi="Times New Roman"/>
                <w:color w:val="000000" w:themeColor="text1"/>
                <w:kern w:val="0"/>
                <w:szCs w:val="21"/>
                <w14:textFill>
                  <w14:solidFill>
                    <w14:schemeClr w14:val="tx1"/>
                  </w14:solidFill>
                </w14:textFill>
              </w:rPr>
            </w:pPr>
            <w:r>
              <w:rPr>
                <w:rFonts w:ascii="Times New Roman" w:hAnsi="Times New Roman"/>
                <w:b/>
                <w:color w:val="000000" w:themeColor="text1"/>
                <w:kern w:val="0"/>
                <w:szCs w:val="21"/>
                <w14:textFill>
                  <w14:solidFill>
                    <w14:schemeClr w14:val="tx1"/>
                  </w14:solidFill>
                </w14:textFill>
              </w:rPr>
              <w:t>&lt;60</w:t>
            </w:r>
          </w:p>
        </w:tc>
      </w:tr>
      <w:tr w14:paraId="18A9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729" w:type="dxa"/>
            <w:noWrap/>
            <w:vAlign w:val="center"/>
          </w:tcPr>
          <w:p w14:paraId="1E316DFC">
            <w:pPr>
              <w:widowControl/>
              <w:adjustRightInd w:val="0"/>
              <w:snapToGrid w:val="0"/>
              <w:jc w:val="center"/>
              <w:rPr>
                <w:rFonts w:ascii="Times New Roman" w:hAnsi="Times New Roman"/>
                <w:color w:val="000000" w:themeColor="text1"/>
                <w:kern w:val="0"/>
                <w:szCs w:val="21"/>
                <w14:textFill>
                  <w14:solidFill>
                    <w14:schemeClr w14:val="tx1"/>
                  </w14:solidFill>
                </w14:textFill>
              </w:rPr>
            </w:pPr>
          </w:p>
          <w:p w14:paraId="12F84458">
            <w:pPr>
              <w:widowControl/>
              <w:adjustRightInd w:val="0"/>
              <w:snapToGrid w:val="0"/>
              <w:jc w:val="center"/>
              <w:rPr>
                <w:rFonts w:ascii="Times New Roman" w:hAnsi="Times New Roman"/>
                <w:color w:val="000000" w:themeColor="text1"/>
                <w:kern w:val="0"/>
                <w:szCs w:val="21"/>
                <w14:textFill>
                  <w14:solidFill>
                    <w14:schemeClr w14:val="tx1"/>
                  </w14:solidFill>
                </w14:textFill>
              </w:rPr>
            </w:pPr>
          </w:p>
          <w:p w14:paraId="472D9F12">
            <w:pPr>
              <w:widowControl/>
              <w:adjustRightInd w:val="0"/>
              <w:snapToGrid w:val="0"/>
              <w:jc w:val="center"/>
              <w:rPr>
                <w:rFonts w:ascii="Times New Roman" w:hAnsi="Times New Roman"/>
                <w:color w:val="000000" w:themeColor="text1"/>
                <w:kern w:val="0"/>
                <w:szCs w:val="21"/>
                <w14:textFill>
                  <w14:solidFill>
                    <w14:schemeClr w14:val="tx1"/>
                  </w14:solidFill>
                </w14:textFill>
              </w:rPr>
            </w:pPr>
            <w:r>
              <w:rPr>
                <w:rFonts w:ascii="Times New Roman" w:hAnsi="Times New Roman"/>
                <w:color w:val="000000" w:themeColor="text1"/>
                <w:kern w:val="0"/>
                <w:szCs w:val="21"/>
                <w14:textFill>
                  <w14:solidFill>
                    <w14:schemeClr w14:val="tx1"/>
                  </w14:solidFill>
                </w14:textFill>
              </w:rPr>
              <w:t>课程目标1</w:t>
            </w:r>
          </w:p>
          <w:p w14:paraId="27D0B12D">
            <w:pPr>
              <w:widowControl/>
              <w:adjustRightInd w:val="0"/>
              <w:snapToGrid w:val="0"/>
              <w:jc w:val="center"/>
              <w:rPr>
                <w:rFonts w:ascii="Times New Roman" w:hAnsi="Times New Roman"/>
                <w:color w:val="000000" w:themeColor="text1"/>
                <w:kern w:val="0"/>
                <w:szCs w:val="21"/>
                <w14:textFill>
                  <w14:solidFill>
                    <w14:schemeClr w14:val="tx1"/>
                  </w14:solidFill>
                </w14:textFill>
              </w:rPr>
            </w:pPr>
          </w:p>
        </w:tc>
        <w:tc>
          <w:tcPr>
            <w:tcW w:w="1784" w:type="dxa"/>
            <w:noWrap/>
            <w:vAlign w:val="center"/>
          </w:tcPr>
          <w:p w14:paraId="2F2D7602">
            <w:pPr>
              <w:widowControl/>
              <w:adjustRightInd w:val="0"/>
              <w:snapToGrid w:val="0"/>
              <w:rPr>
                <w:rFonts w:ascii="Times New Roman" w:hAnsi="Times New Roman"/>
                <w:color w:val="000000" w:themeColor="text1"/>
                <w:kern w:val="0"/>
                <w:szCs w:val="21"/>
                <w14:textFill>
                  <w14:solidFill>
                    <w14:schemeClr w14:val="tx1"/>
                  </w14:solidFill>
                </w14:textFill>
              </w:rPr>
            </w:pPr>
            <w:r>
              <w:rPr>
                <w:rFonts w:hint="eastAsia" w:ascii="Times New Roman" w:hAnsi="Times New Roman"/>
                <w:color w:val="000000" w:themeColor="text1"/>
                <w:kern w:val="0"/>
                <w:szCs w:val="21"/>
                <w14:textFill>
                  <w14:solidFill>
                    <w14:schemeClr w14:val="tx1"/>
                  </w14:solidFill>
                </w14:textFill>
              </w:rPr>
              <w:t>积极主动参与课堂活动，按时完成布置的课后任务。</w:t>
            </w:r>
          </w:p>
        </w:tc>
        <w:tc>
          <w:tcPr>
            <w:tcW w:w="1517" w:type="dxa"/>
            <w:noWrap/>
            <w:vAlign w:val="center"/>
          </w:tcPr>
          <w:p w14:paraId="5467DBAB">
            <w:pPr>
              <w:adjustRightInd w:val="0"/>
              <w:snapToGrid w:val="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积极参加讨论会或课堂展示发言。按时完成课外作业。</w:t>
            </w:r>
          </w:p>
          <w:p w14:paraId="49C7C4EC">
            <w:pPr>
              <w:adjustRightInd w:val="0"/>
              <w:snapToGrid w:val="0"/>
              <w:jc w:val="left"/>
              <w:rPr>
                <w:rFonts w:ascii="宋体" w:hAnsi="宋体" w:cs="宋体"/>
                <w:color w:val="000000" w:themeColor="text1"/>
                <w:kern w:val="0"/>
                <w:szCs w:val="21"/>
                <w14:textFill>
                  <w14:solidFill>
                    <w14:schemeClr w14:val="tx1"/>
                  </w14:solidFill>
                </w14:textFill>
              </w:rPr>
            </w:pPr>
          </w:p>
        </w:tc>
        <w:tc>
          <w:tcPr>
            <w:tcW w:w="1601" w:type="dxa"/>
            <w:noWrap/>
            <w:vAlign w:val="center"/>
          </w:tcPr>
          <w:p w14:paraId="3114C8C1">
            <w:pPr>
              <w:adjustRightInd w:val="0"/>
              <w:snapToGrid w:val="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经常参加讨论会或课堂展示发言。两次未完成课外作业。</w:t>
            </w:r>
          </w:p>
          <w:p w14:paraId="30075C9D">
            <w:pPr>
              <w:adjustRightInd w:val="0"/>
              <w:snapToGrid w:val="0"/>
              <w:jc w:val="left"/>
              <w:rPr>
                <w:rFonts w:ascii="宋体" w:hAnsi="宋体" w:cs="宋体"/>
                <w:color w:val="000000" w:themeColor="text1"/>
                <w:kern w:val="0"/>
                <w:szCs w:val="21"/>
                <w14:textFill>
                  <w14:solidFill>
                    <w14:schemeClr w14:val="tx1"/>
                  </w14:solidFill>
                </w14:textFill>
              </w:rPr>
            </w:pPr>
          </w:p>
          <w:p w14:paraId="064D0ACF">
            <w:pPr>
              <w:adjustRightInd w:val="0"/>
              <w:snapToGrid w:val="0"/>
              <w:rPr>
                <w:rFonts w:ascii="宋体" w:hAnsi="宋体" w:cs="宋体"/>
                <w:color w:val="000000" w:themeColor="text1"/>
                <w:kern w:val="0"/>
                <w:szCs w:val="21"/>
                <w14:textFill>
                  <w14:solidFill>
                    <w14:schemeClr w14:val="tx1"/>
                  </w14:solidFill>
                </w14:textFill>
              </w:rPr>
            </w:pPr>
          </w:p>
        </w:tc>
        <w:tc>
          <w:tcPr>
            <w:tcW w:w="1418" w:type="dxa"/>
            <w:noWrap/>
            <w:vAlign w:val="center"/>
          </w:tcPr>
          <w:p w14:paraId="3B5E1667">
            <w:pPr>
              <w:adjustRightInd w:val="0"/>
              <w:snapToGrid w:val="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较少参加讨论会或课堂展示发言。</w:t>
            </w:r>
          </w:p>
          <w:p w14:paraId="38B72B72">
            <w:pPr>
              <w:adjustRightInd w:val="0"/>
              <w:snapToGrid w:val="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四次未完成课外作业。</w:t>
            </w:r>
          </w:p>
          <w:p w14:paraId="70664013">
            <w:pPr>
              <w:adjustRightInd w:val="0"/>
              <w:snapToGrid w:val="0"/>
              <w:rPr>
                <w:rFonts w:ascii="宋体" w:hAnsi="宋体" w:cs="宋体"/>
                <w:color w:val="000000" w:themeColor="text1"/>
                <w:kern w:val="0"/>
                <w:szCs w:val="21"/>
                <w14:textFill>
                  <w14:solidFill>
                    <w14:schemeClr w14:val="tx1"/>
                  </w14:solidFill>
                </w14:textFill>
              </w:rPr>
            </w:pPr>
          </w:p>
        </w:tc>
        <w:tc>
          <w:tcPr>
            <w:tcW w:w="1378" w:type="dxa"/>
            <w:noWrap/>
            <w:vAlign w:val="center"/>
          </w:tcPr>
          <w:p w14:paraId="7F2CF086">
            <w:pPr>
              <w:adjustRightInd w:val="0"/>
              <w:snapToGrid w:val="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极少参加课堂讨论会或课堂展示发言。六次未完成课外作业。</w:t>
            </w:r>
          </w:p>
          <w:p w14:paraId="5876456F">
            <w:pPr>
              <w:adjustRightInd w:val="0"/>
              <w:snapToGrid w:val="0"/>
              <w:rPr>
                <w:rFonts w:ascii="宋体" w:hAnsi="宋体" w:cs="宋体"/>
                <w:color w:val="000000" w:themeColor="text1"/>
                <w:kern w:val="0"/>
                <w:szCs w:val="21"/>
                <w14:textFill>
                  <w14:solidFill>
                    <w14:schemeClr w14:val="tx1"/>
                  </w14:solidFill>
                </w14:textFill>
              </w:rPr>
            </w:pPr>
          </w:p>
        </w:tc>
      </w:tr>
    </w:tbl>
    <w:p w14:paraId="27F259C8">
      <w:pPr>
        <w:pStyle w:val="6"/>
        <w:adjustRightInd w:val="0"/>
        <w:snapToGrid w:val="0"/>
        <w:spacing w:before="0" w:beforeAutospacing="0" w:after="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口语</w:t>
      </w:r>
      <w:r>
        <w:rPr>
          <w:rFonts w:ascii="Times New Roman" w:hAnsi="Times New Roman"/>
          <w:color w:val="000000" w:themeColor="text1"/>
          <w:sz w:val="21"/>
          <w:szCs w:val="21"/>
          <w14:textFill>
            <w14:solidFill>
              <w14:schemeClr w14:val="tx1"/>
            </w14:solidFill>
          </w14:textFill>
        </w:rPr>
        <w:t>考试的评定标准与依据如表</w:t>
      </w:r>
      <w:r>
        <w:rPr>
          <w:rFonts w:hint="eastAsia" w:ascii="Times New Roman" w:hAnsi="Times New Roman"/>
          <w:color w:val="000000" w:themeColor="text1"/>
          <w:sz w:val="21"/>
          <w:szCs w:val="21"/>
          <w14:textFill>
            <w14:solidFill>
              <w14:schemeClr w14:val="tx1"/>
            </w14:solidFill>
          </w14:textFill>
        </w:rPr>
        <w:t>5</w:t>
      </w:r>
      <w:r>
        <w:rPr>
          <w:rFonts w:ascii="Times New Roman" w:hAnsi="Times New Roman"/>
          <w:color w:val="000000" w:themeColor="text1"/>
          <w:sz w:val="21"/>
          <w:szCs w:val="21"/>
          <w14:textFill>
            <w14:solidFill>
              <w14:schemeClr w14:val="tx1"/>
            </w14:solidFill>
          </w14:textFill>
        </w:rPr>
        <w:t>所示。</w:t>
      </w:r>
    </w:p>
    <w:p w14:paraId="75875B02">
      <w:pPr>
        <w:pStyle w:val="6"/>
        <w:adjustRightInd w:val="0"/>
        <w:snapToGrid w:val="0"/>
        <w:spacing w:before="0" w:beforeAutospacing="0" w:after="0" w:afterAutospacing="0" w:line="360" w:lineRule="auto"/>
        <w:ind w:firstLine="420" w:firstLineChars="20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表</w:t>
      </w:r>
      <w:r>
        <w:rPr>
          <w:rFonts w:hint="eastAsia" w:ascii="Times New Roman" w:hAnsi="Times New Roman"/>
          <w:color w:val="000000" w:themeColor="text1"/>
          <w:sz w:val="21"/>
          <w:szCs w:val="21"/>
          <w14:textFill>
            <w14:solidFill>
              <w14:schemeClr w14:val="tx1"/>
            </w14:solidFill>
          </w14:textFill>
        </w:rPr>
        <w:t>5口语考试</w:t>
      </w:r>
      <w:r>
        <w:rPr>
          <w:rFonts w:ascii="Times New Roman" w:hAnsi="Times New Roman"/>
          <w:color w:val="000000" w:themeColor="text1"/>
          <w:sz w:val="21"/>
          <w:szCs w:val="21"/>
          <w14:textFill>
            <w14:solidFill>
              <w14:schemeClr w14:val="tx1"/>
            </w14:solidFill>
          </w14:textFill>
        </w:rPr>
        <w:t>的评定标准与依据</w:t>
      </w:r>
    </w:p>
    <w:tbl>
      <w:tblPr>
        <w:tblStyle w:val="4"/>
        <w:tblW w:w="83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634"/>
        <w:gridCol w:w="1662"/>
        <w:gridCol w:w="1560"/>
        <w:gridCol w:w="1505"/>
        <w:gridCol w:w="1276"/>
      </w:tblGrid>
      <w:tr w14:paraId="5628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78" w:type="dxa"/>
            <w:vMerge w:val="restart"/>
            <w:noWrap/>
          </w:tcPr>
          <w:p w14:paraId="624BEC1B">
            <w:pPr>
              <w:pStyle w:val="6"/>
              <w:adjustRightInd w:val="0"/>
              <w:snapToGrid w:val="0"/>
              <w:spacing w:before="0" w:beforeAutospacing="0" w:after="0" w:afterAutospacing="0" w:line="240" w:lineRule="auto"/>
              <w:ind w:firstLine="0"/>
              <w:jc w:val="center"/>
              <w:rPr>
                <w:rFonts w:ascii="Times New Roman" w:hAnsi="Times New Roman"/>
                <w:b/>
                <w:bCs/>
                <w:color w:val="000000" w:themeColor="text1"/>
                <w:kern w:val="2"/>
                <w:sz w:val="21"/>
                <w:szCs w:val="21"/>
                <w14:textFill>
                  <w14:solidFill>
                    <w14:schemeClr w14:val="tx1"/>
                  </w14:solidFill>
                </w14:textFill>
              </w:rPr>
            </w:pPr>
            <w:r>
              <w:rPr>
                <w:rFonts w:ascii="Times New Roman" w:hAnsi="Times New Roman"/>
                <w:b/>
                <w:bCs/>
                <w:color w:val="000000" w:themeColor="text1"/>
                <w:kern w:val="2"/>
                <w:sz w:val="21"/>
                <w:szCs w:val="21"/>
                <w14:textFill>
                  <w14:solidFill>
                    <w14:schemeClr w14:val="tx1"/>
                  </w14:solidFill>
                </w14:textFill>
              </w:rPr>
              <w:t>课程目标</w:t>
            </w:r>
          </w:p>
        </w:tc>
        <w:tc>
          <w:tcPr>
            <w:tcW w:w="1634" w:type="dxa"/>
            <w:vMerge w:val="restart"/>
            <w:noWrap/>
            <w:vAlign w:val="center"/>
          </w:tcPr>
          <w:p w14:paraId="2601CB5C">
            <w:pPr>
              <w:pStyle w:val="6"/>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bCs/>
                <w:color w:val="000000" w:themeColor="text1"/>
                <w:kern w:val="2"/>
                <w:sz w:val="21"/>
                <w:szCs w:val="21"/>
                <w14:textFill>
                  <w14:solidFill>
                    <w14:schemeClr w14:val="tx1"/>
                  </w14:solidFill>
                </w14:textFill>
              </w:rPr>
              <w:t>考核</w:t>
            </w:r>
            <w:r>
              <w:rPr>
                <w:rFonts w:hint="eastAsia" w:ascii="Times New Roman" w:hAnsi="Times New Roman"/>
                <w:b/>
                <w:bCs/>
                <w:color w:val="000000" w:themeColor="text1"/>
                <w:kern w:val="2"/>
                <w:sz w:val="21"/>
                <w:szCs w:val="21"/>
                <w14:textFill>
                  <w14:solidFill>
                    <w14:schemeClr w14:val="tx1"/>
                  </w14:solidFill>
                </w14:textFill>
              </w:rPr>
              <w:t>要求</w:t>
            </w:r>
          </w:p>
        </w:tc>
        <w:tc>
          <w:tcPr>
            <w:tcW w:w="6003" w:type="dxa"/>
            <w:gridSpan w:val="4"/>
            <w:noWrap/>
            <w:vAlign w:val="center"/>
          </w:tcPr>
          <w:p w14:paraId="02010CEA">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bCs/>
                <w:color w:val="000000" w:themeColor="text1"/>
                <w:sz w:val="21"/>
                <w:szCs w:val="21"/>
                <w14:textFill>
                  <w14:solidFill>
                    <w14:schemeClr w14:val="tx1"/>
                  </w14:solidFill>
                </w14:textFill>
              </w:rPr>
              <w:t>评价标准</w:t>
            </w:r>
          </w:p>
        </w:tc>
      </w:tr>
      <w:tr w14:paraId="3BDAA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Merge w:val="continue"/>
            <w:noWrap/>
          </w:tcPr>
          <w:p w14:paraId="59111748">
            <w:pPr>
              <w:pStyle w:val="6"/>
              <w:adjustRightInd w:val="0"/>
              <w:snapToGrid w:val="0"/>
              <w:spacing w:before="0" w:beforeAutospacing="0" w:after="0" w:afterAutospacing="0" w:line="240" w:lineRule="auto"/>
              <w:ind w:firstLine="0"/>
              <w:jc w:val="center"/>
              <w:rPr>
                <w:rFonts w:ascii="Times New Roman" w:hAnsi="Times New Roman"/>
                <w:b/>
                <w:bCs/>
                <w:color w:val="000000" w:themeColor="text1"/>
                <w:kern w:val="2"/>
                <w:sz w:val="21"/>
                <w:szCs w:val="21"/>
                <w14:textFill>
                  <w14:solidFill>
                    <w14:schemeClr w14:val="tx1"/>
                  </w14:solidFill>
                </w14:textFill>
              </w:rPr>
            </w:pPr>
          </w:p>
        </w:tc>
        <w:tc>
          <w:tcPr>
            <w:tcW w:w="1634" w:type="dxa"/>
            <w:vMerge w:val="continue"/>
            <w:noWrap/>
          </w:tcPr>
          <w:p w14:paraId="34209904">
            <w:pPr>
              <w:pStyle w:val="6"/>
              <w:adjustRightInd w:val="0"/>
              <w:snapToGrid w:val="0"/>
              <w:spacing w:before="0" w:beforeAutospacing="0" w:after="0" w:afterAutospacing="0" w:line="240" w:lineRule="auto"/>
              <w:ind w:firstLine="0"/>
              <w:jc w:val="center"/>
              <w:rPr>
                <w:rFonts w:ascii="Times New Roman" w:hAnsi="Times New Roman"/>
                <w:b/>
                <w:bCs/>
                <w:color w:val="000000" w:themeColor="text1"/>
                <w:kern w:val="2"/>
                <w:sz w:val="21"/>
                <w:szCs w:val="21"/>
                <w14:textFill>
                  <w14:solidFill>
                    <w14:schemeClr w14:val="tx1"/>
                  </w14:solidFill>
                </w14:textFill>
              </w:rPr>
            </w:pPr>
          </w:p>
        </w:tc>
        <w:tc>
          <w:tcPr>
            <w:tcW w:w="1662" w:type="dxa"/>
            <w:noWrap/>
            <w:vAlign w:val="center"/>
          </w:tcPr>
          <w:p w14:paraId="29FD7770">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90～100</w:t>
            </w:r>
          </w:p>
        </w:tc>
        <w:tc>
          <w:tcPr>
            <w:tcW w:w="1560" w:type="dxa"/>
            <w:noWrap/>
            <w:vAlign w:val="center"/>
          </w:tcPr>
          <w:p w14:paraId="26FE1A2A">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75～89</w:t>
            </w:r>
          </w:p>
        </w:tc>
        <w:tc>
          <w:tcPr>
            <w:tcW w:w="1505" w:type="dxa"/>
            <w:noWrap/>
            <w:vAlign w:val="center"/>
          </w:tcPr>
          <w:p w14:paraId="073AFD4B">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60～74</w:t>
            </w:r>
          </w:p>
        </w:tc>
        <w:tc>
          <w:tcPr>
            <w:tcW w:w="1276" w:type="dxa"/>
            <w:noWrap/>
            <w:vAlign w:val="center"/>
          </w:tcPr>
          <w:p w14:paraId="7577F0C3">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&lt;60</w:t>
            </w:r>
          </w:p>
        </w:tc>
      </w:tr>
      <w:tr w14:paraId="2FE1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678" w:type="dxa"/>
            <w:noWrap/>
            <w:vAlign w:val="center"/>
          </w:tcPr>
          <w:p w14:paraId="22E1EF9D">
            <w:pPr>
              <w:pStyle w:val="6"/>
              <w:adjustRightInd w:val="0"/>
              <w:snapToGrid w:val="0"/>
              <w:spacing w:before="0" w:beforeAutospacing="0" w:after="0" w:afterAutospacing="0" w:line="240" w:lineRule="auto"/>
              <w:ind w:firstLine="0"/>
              <w:jc w:val="center"/>
              <w:rPr>
                <w:rFonts w:ascii="Times New Roman" w:hAnsi="Times New Roman"/>
                <w:color w:val="000000" w:themeColor="text1"/>
                <w:sz w:val="21"/>
                <w:szCs w:val="21"/>
                <w:highlight w:val="green"/>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课程目标1</w:t>
            </w:r>
          </w:p>
        </w:tc>
        <w:tc>
          <w:tcPr>
            <w:tcW w:w="1634" w:type="dxa"/>
            <w:noWrap/>
            <w:vAlign w:val="center"/>
          </w:tcPr>
          <w:p w14:paraId="660D962C">
            <w:pPr>
              <w:pStyle w:val="6"/>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hint="eastAsia"/>
                <w:color w:val="000000" w:themeColor="text1"/>
                <w14:textFill>
                  <w14:solidFill>
                    <w14:schemeClr w14:val="tx1"/>
                  </w14:solidFill>
                </w14:textFill>
              </w:rPr>
              <w:t>能用英语就一般性话题进行比较流利的会话。</w:t>
            </w:r>
          </w:p>
        </w:tc>
        <w:tc>
          <w:tcPr>
            <w:tcW w:w="1662" w:type="dxa"/>
            <w:noWrap/>
            <w:vAlign w:val="center"/>
          </w:tcPr>
          <w:p w14:paraId="2B4E7017">
            <w:pPr>
              <w:pStyle w:val="6"/>
              <w:widowControl w:val="0"/>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能用英语就熟悉的话题进行交谈，基本没有苦难；能用熟悉的话题连贯的发表意见和看法；能清晰、流利的叙述和或描述一般性事件和现象。</w:t>
            </w:r>
          </w:p>
        </w:tc>
        <w:tc>
          <w:tcPr>
            <w:tcW w:w="1560" w:type="dxa"/>
            <w:noWrap/>
            <w:vAlign w:val="center"/>
          </w:tcPr>
          <w:p w14:paraId="6EEB0230">
            <w:pPr>
              <w:pStyle w:val="6"/>
              <w:widowControl w:val="0"/>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能用英语就熟悉的话题进行交谈，虽有些困难，但不影响交际；能就熟悉的话题做较连贯的发言；能较清晰、流利的叙述和或描述一般性事件和现象。</w:t>
            </w:r>
          </w:p>
        </w:tc>
        <w:tc>
          <w:tcPr>
            <w:tcW w:w="1505" w:type="dxa"/>
            <w:noWrap/>
            <w:vAlign w:val="center"/>
          </w:tcPr>
          <w:p w14:paraId="62B618FC">
            <w:pPr>
              <w:pStyle w:val="6"/>
              <w:widowControl w:val="0"/>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能用英语就熟悉的话题进行简单的交谈；能就熟悉的话题作简短的发言，能简单地叙述和描述一般性事件和现象。</w:t>
            </w:r>
          </w:p>
        </w:tc>
        <w:tc>
          <w:tcPr>
            <w:tcW w:w="1276" w:type="dxa"/>
            <w:noWrap/>
            <w:vAlign w:val="center"/>
          </w:tcPr>
          <w:p w14:paraId="64A6FE8A">
            <w:pPr>
              <w:pStyle w:val="6"/>
              <w:widowControl w:val="0"/>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尚不具备英语口头交际能力，只能用不完整的句子或者零碎的单词表述。</w:t>
            </w:r>
          </w:p>
        </w:tc>
      </w:tr>
    </w:tbl>
    <w:p w14:paraId="1FB420FB">
      <w:pPr>
        <w:pStyle w:val="6"/>
        <w:adjustRightInd w:val="0"/>
        <w:snapToGrid w:val="0"/>
        <w:spacing w:before="0" w:beforeAutospacing="0" w:after="0" w:afterAutospacing="0" w:line="360" w:lineRule="auto"/>
        <w:ind w:firstLine="420" w:firstLineChars="200"/>
        <w:jc w:val="both"/>
        <w:rPr>
          <w:rFonts w:ascii="Times New Roman" w:hAnsi="Times New Roman"/>
          <w:color w:val="0000FF"/>
          <w:sz w:val="21"/>
          <w:szCs w:val="21"/>
        </w:rPr>
      </w:pPr>
    </w:p>
    <w:p w14:paraId="437410D4">
      <w:pPr>
        <w:pStyle w:val="6"/>
        <w:adjustRightInd w:val="0"/>
        <w:snapToGrid w:val="0"/>
        <w:spacing w:before="0" w:beforeAutospacing="0" w:after="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期</w:t>
      </w:r>
      <w:r>
        <w:rPr>
          <w:rFonts w:hint="eastAsia" w:ascii="Times New Roman" w:hAnsi="Times New Roman"/>
          <w:color w:val="000000" w:themeColor="text1"/>
          <w:sz w:val="21"/>
          <w:szCs w:val="21"/>
          <w14:textFill>
            <w14:solidFill>
              <w14:schemeClr w14:val="tx1"/>
            </w14:solidFill>
          </w14:textFill>
        </w:rPr>
        <w:t>中</w:t>
      </w:r>
      <w:r>
        <w:rPr>
          <w:rFonts w:ascii="Times New Roman" w:hAnsi="Times New Roman"/>
          <w:color w:val="000000" w:themeColor="text1"/>
          <w:sz w:val="21"/>
          <w:szCs w:val="21"/>
          <w14:textFill>
            <w14:solidFill>
              <w14:schemeClr w14:val="tx1"/>
            </w14:solidFill>
          </w14:textFill>
        </w:rPr>
        <w:t>考试的评定标准与依据如表</w:t>
      </w:r>
      <w:r>
        <w:rPr>
          <w:rFonts w:hint="eastAsia" w:ascii="Times New Roman" w:hAnsi="Times New Roman"/>
          <w:color w:val="000000" w:themeColor="text1"/>
          <w:sz w:val="21"/>
          <w:szCs w:val="21"/>
          <w14:textFill>
            <w14:solidFill>
              <w14:schemeClr w14:val="tx1"/>
            </w14:solidFill>
          </w14:textFill>
        </w:rPr>
        <w:t>6</w:t>
      </w:r>
      <w:r>
        <w:rPr>
          <w:rFonts w:ascii="Times New Roman" w:hAnsi="Times New Roman"/>
          <w:color w:val="000000" w:themeColor="text1"/>
          <w:sz w:val="21"/>
          <w:szCs w:val="21"/>
          <w14:textFill>
            <w14:solidFill>
              <w14:schemeClr w14:val="tx1"/>
            </w14:solidFill>
          </w14:textFill>
        </w:rPr>
        <w:t>所示。</w:t>
      </w:r>
    </w:p>
    <w:p w14:paraId="61A6FB2C">
      <w:pPr>
        <w:pStyle w:val="6"/>
        <w:adjustRightInd w:val="0"/>
        <w:snapToGrid w:val="0"/>
        <w:spacing w:before="0" w:beforeAutospacing="0" w:after="0" w:afterAutospacing="0" w:line="360" w:lineRule="auto"/>
        <w:ind w:firstLine="420" w:firstLineChars="20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表</w:t>
      </w:r>
      <w:r>
        <w:rPr>
          <w:rFonts w:hint="eastAsia" w:ascii="Times New Roman" w:hAnsi="Times New Roman"/>
          <w:color w:val="000000" w:themeColor="text1"/>
          <w:sz w:val="21"/>
          <w:szCs w:val="21"/>
          <w14:textFill>
            <w14:solidFill>
              <w14:schemeClr w14:val="tx1"/>
            </w14:solidFill>
          </w14:textFill>
        </w:rPr>
        <w:t>6</w:t>
      </w:r>
      <w:r>
        <w:rPr>
          <w:rFonts w:ascii="Times New Roman" w:hAnsi="Times New Roman"/>
          <w:color w:val="000000" w:themeColor="text1"/>
          <w:sz w:val="21"/>
          <w:szCs w:val="21"/>
          <w14:textFill>
            <w14:solidFill>
              <w14:schemeClr w14:val="tx1"/>
            </w14:solidFill>
          </w14:textFill>
        </w:rPr>
        <w:t>期</w:t>
      </w:r>
      <w:r>
        <w:rPr>
          <w:rFonts w:hint="eastAsia" w:ascii="Times New Roman" w:hAnsi="Times New Roman"/>
          <w:color w:val="000000" w:themeColor="text1"/>
          <w:sz w:val="21"/>
          <w:szCs w:val="21"/>
          <w14:textFill>
            <w14:solidFill>
              <w14:schemeClr w14:val="tx1"/>
            </w14:solidFill>
          </w14:textFill>
        </w:rPr>
        <w:t>中</w:t>
      </w:r>
      <w:r>
        <w:rPr>
          <w:rFonts w:ascii="Times New Roman" w:hAnsi="Times New Roman"/>
          <w:color w:val="000000" w:themeColor="text1"/>
          <w:sz w:val="21"/>
          <w:szCs w:val="21"/>
          <w14:textFill>
            <w14:solidFill>
              <w14:schemeClr w14:val="tx1"/>
            </w14:solidFill>
          </w14:textFill>
        </w:rPr>
        <w:t>考试的评定标准与依据</w:t>
      </w:r>
    </w:p>
    <w:tbl>
      <w:tblPr>
        <w:tblStyle w:val="4"/>
        <w:tblpPr w:leftFromText="180" w:rightFromText="180" w:vertAnchor="text" w:horzAnchor="page" w:tblpX="1938" w:tblpY="325"/>
        <w:tblOverlap w:val="never"/>
        <w:tblW w:w="8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84"/>
        <w:gridCol w:w="1491"/>
        <w:gridCol w:w="1482"/>
        <w:gridCol w:w="1391"/>
        <w:gridCol w:w="1365"/>
      </w:tblGrid>
      <w:tr w14:paraId="3431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830" w:type="dxa"/>
            <w:vMerge w:val="restart"/>
            <w:noWrap/>
            <w:vAlign w:val="center"/>
          </w:tcPr>
          <w:p w14:paraId="656577A5">
            <w:pPr>
              <w:pStyle w:val="6"/>
              <w:adjustRightInd w:val="0"/>
              <w:snapToGrid w:val="0"/>
              <w:spacing w:before="0" w:beforeAutospacing="0" w:after="0" w:afterAutospacing="0" w:line="240" w:lineRule="auto"/>
              <w:ind w:firstLine="0"/>
              <w:jc w:val="center"/>
              <w:rPr>
                <w:rFonts w:ascii="Times New Roman" w:hAnsi="Times New Roman"/>
                <w:b/>
                <w:bCs/>
                <w:color w:val="000000" w:themeColor="text1"/>
                <w:kern w:val="2"/>
                <w:sz w:val="21"/>
                <w:szCs w:val="21"/>
                <w14:textFill>
                  <w14:solidFill>
                    <w14:schemeClr w14:val="tx1"/>
                  </w14:solidFill>
                </w14:textFill>
              </w:rPr>
            </w:pPr>
            <w:r>
              <w:rPr>
                <w:rFonts w:ascii="Times New Roman" w:hAnsi="Times New Roman"/>
                <w:b/>
                <w:bCs/>
                <w:color w:val="000000" w:themeColor="text1"/>
                <w:kern w:val="2"/>
                <w:sz w:val="21"/>
                <w:szCs w:val="21"/>
                <w14:textFill>
                  <w14:solidFill>
                    <w14:schemeClr w14:val="tx1"/>
                  </w14:solidFill>
                </w14:textFill>
              </w:rPr>
              <w:t>课程目标</w:t>
            </w:r>
          </w:p>
        </w:tc>
        <w:tc>
          <w:tcPr>
            <w:tcW w:w="1784" w:type="dxa"/>
            <w:vMerge w:val="restart"/>
            <w:noWrap/>
            <w:vAlign w:val="center"/>
          </w:tcPr>
          <w:p w14:paraId="1EBD6034">
            <w:pPr>
              <w:pStyle w:val="6"/>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b/>
                <w:bCs/>
                <w:color w:val="000000" w:themeColor="text1"/>
                <w:kern w:val="2"/>
                <w:sz w:val="21"/>
                <w:szCs w:val="21"/>
                <w14:textFill>
                  <w14:solidFill>
                    <w14:schemeClr w14:val="tx1"/>
                  </w14:solidFill>
                </w14:textFill>
              </w:rPr>
              <w:t>考核要求</w:t>
            </w:r>
          </w:p>
        </w:tc>
        <w:tc>
          <w:tcPr>
            <w:tcW w:w="5729" w:type="dxa"/>
            <w:gridSpan w:val="4"/>
            <w:noWrap/>
            <w:vAlign w:val="center"/>
          </w:tcPr>
          <w:p w14:paraId="05956726">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bCs/>
                <w:color w:val="000000" w:themeColor="text1"/>
                <w:sz w:val="21"/>
                <w:szCs w:val="21"/>
                <w14:textFill>
                  <w14:solidFill>
                    <w14:schemeClr w14:val="tx1"/>
                  </w14:solidFill>
                </w14:textFill>
              </w:rPr>
              <w:t>评价标准</w:t>
            </w:r>
          </w:p>
        </w:tc>
      </w:tr>
      <w:tr w14:paraId="0621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vMerge w:val="continue"/>
            <w:noWrap/>
            <w:vAlign w:val="center"/>
          </w:tcPr>
          <w:p w14:paraId="46C04F42">
            <w:pPr>
              <w:pStyle w:val="6"/>
              <w:adjustRightInd w:val="0"/>
              <w:snapToGrid w:val="0"/>
              <w:spacing w:before="0" w:beforeAutospacing="0" w:after="0" w:afterAutospacing="0" w:line="240" w:lineRule="auto"/>
              <w:ind w:firstLine="0"/>
              <w:jc w:val="center"/>
              <w:rPr>
                <w:rFonts w:ascii="Times New Roman" w:hAnsi="Times New Roman"/>
                <w:b/>
                <w:bCs/>
                <w:color w:val="000000" w:themeColor="text1"/>
                <w:kern w:val="2"/>
                <w:sz w:val="21"/>
                <w:szCs w:val="21"/>
                <w14:textFill>
                  <w14:solidFill>
                    <w14:schemeClr w14:val="tx1"/>
                  </w14:solidFill>
                </w14:textFill>
              </w:rPr>
            </w:pPr>
          </w:p>
        </w:tc>
        <w:tc>
          <w:tcPr>
            <w:tcW w:w="1784" w:type="dxa"/>
            <w:vMerge w:val="continue"/>
            <w:noWrap/>
            <w:vAlign w:val="center"/>
          </w:tcPr>
          <w:p w14:paraId="17B2270E">
            <w:pPr>
              <w:pStyle w:val="6"/>
              <w:adjustRightInd w:val="0"/>
              <w:snapToGrid w:val="0"/>
              <w:spacing w:before="0" w:beforeAutospacing="0" w:after="0" w:afterAutospacing="0" w:line="240" w:lineRule="auto"/>
              <w:ind w:firstLine="0"/>
              <w:jc w:val="center"/>
              <w:rPr>
                <w:rFonts w:ascii="Times New Roman" w:hAnsi="Times New Roman"/>
                <w:b/>
                <w:bCs/>
                <w:color w:val="000000" w:themeColor="text1"/>
                <w:kern w:val="2"/>
                <w:sz w:val="21"/>
                <w:szCs w:val="21"/>
                <w14:textFill>
                  <w14:solidFill>
                    <w14:schemeClr w14:val="tx1"/>
                  </w14:solidFill>
                </w14:textFill>
              </w:rPr>
            </w:pPr>
          </w:p>
        </w:tc>
        <w:tc>
          <w:tcPr>
            <w:tcW w:w="1491" w:type="dxa"/>
            <w:noWrap/>
            <w:vAlign w:val="center"/>
          </w:tcPr>
          <w:p w14:paraId="1DE5D3AD">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90～100</w:t>
            </w:r>
          </w:p>
        </w:tc>
        <w:tc>
          <w:tcPr>
            <w:tcW w:w="1482" w:type="dxa"/>
            <w:noWrap/>
            <w:vAlign w:val="center"/>
          </w:tcPr>
          <w:p w14:paraId="68207A96">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75～89</w:t>
            </w:r>
          </w:p>
        </w:tc>
        <w:tc>
          <w:tcPr>
            <w:tcW w:w="1391" w:type="dxa"/>
            <w:noWrap/>
            <w:vAlign w:val="center"/>
          </w:tcPr>
          <w:p w14:paraId="7BFF1A30">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60～74</w:t>
            </w:r>
          </w:p>
        </w:tc>
        <w:tc>
          <w:tcPr>
            <w:tcW w:w="1365" w:type="dxa"/>
            <w:noWrap/>
            <w:vAlign w:val="center"/>
          </w:tcPr>
          <w:p w14:paraId="234E27E2">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&lt;60</w:t>
            </w:r>
          </w:p>
        </w:tc>
      </w:tr>
      <w:tr w14:paraId="5DF6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830" w:type="dxa"/>
            <w:noWrap/>
            <w:vAlign w:val="center"/>
          </w:tcPr>
          <w:p w14:paraId="09C15E91">
            <w:pPr>
              <w:pStyle w:val="6"/>
              <w:adjustRightInd w:val="0"/>
              <w:snapToGrid w:val="0"/>
              <w:spacing w:before="0" w:beforeAutospacing="0" w:after="0" w:afterAutospacing="0" w:line="240" w:lineRule="auto"/>
              <w:ind w:firstLine="0"/>
              <w:jc w:val="center"/>
              <w:rPr>
                <w:rFonts w:ascii="Times New Roman" w:hAnsi="Times New Roman"/>
                <w:color w:val="000000" w:themeColor="text1"/>
                <w:sz w:val="21"/>
                <w:szCs w:val="21"/>
                <w:highlight w:val="yellow"/>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课程目标1</w:t>
            </w:r>
          </w:p>
        </w:tc>
        <w:tc>
          <w:tcPr>
            <w:tcW w:w="1784" w:type="dxa"/>
            <w:noWrap/>
            <w:vAlign w:val="center"/>
          </w:tcPr>
          <w:p w14:paraId="09F08A78">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掌握基础的听力、阅读和写作技能，能听懂日常英语谈话、读懂难度中等的英文文章、并用英语完成一般性写作任务。</w:t>
            </w:r>
          </w:p>
        </w:tc>
        <w:tc>
          <w:tcPr>
            <w:tcW w:w="1491" w:type="dxa"/>
            <w:noWrap/>
            <w:vAlign w:val="center"/>
          </w:tcPr>
          <w:p w14:paraId="727C4A5F">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能听懂语速正常的日常英语谈话；能读懂有一定难度的文章，理解主旨大意及细节；能就广泛社会文化主题写出有一定思想深度的说明文或议论文。</w:t>
            </w:r>
          </w:p>
        </w:tc>
        <w:tc>
          <w:tcPr>
            <w:tcW w:w="1482" w:type="dxa"/>
            <w:noWrap/>
            <w:vAlign w:val="center"/>
          </w:tcPr>
          <w:p w14:paraId="79478636">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能基本听懂语速正常的英语谈话；能基本理解有一定难度的文章；能就广泛社会文化主题写出较有思想深度的说明文或议论文。</w:t>
            </w:r>
          </w:p>
        </w:tc>
        <w:tc>
          <w:tcPr>
            <w:tcW w:w="1391" w:type="dxa"/>
            <w:noWrap/>
            <w:vAlign w:val="center"/>
          </w:tcPr>
          <w:p w14:paraId="14CD94A7">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能听懂部分语速正常的英语谈话；能大概理解一定难度的文章；能就广泛社会文化主题写出结构完整的说明文或议论文。</w:t>
            </w:r>
          </w:p>
        </w:tc>
        <w:tc>
          <w:tcPr>
            <w:tcW w:w="1365" w:type="dxa"/>
            <w:noWrap/>
            <w:vAlign w:val="center"/>
          </w:tcPr>
          <w:p w14:paraId="037F301E">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只能听英文短句或者单词；对有一定难度的文章一知半解；就广泛社会文化主题所写文章 支离破碎、表意不清。</w:t>
            </w:r>
          </w:p>
        </w:tc>
      </w:tr>
    </w:tbl>
    <w:p w14:paraId="3895A159">
      <w:pPr>
        <w:pStyle w:val="6"/>
        <w:adjustRightInd w:val="0"/>
        <w:snapToGrid w:val="0"/>
        <w:spacing w:before="0" w:beforeAutospacing="0" w:after="0" w:afterAutospacing="0" w:line="360" w:lineRule="auto"/>
        <w:ind w:firstLine="0"/>
        <w:jc w:val="both"/>
        <w:rPr>
          <w:rFonts w:ascii="Times New Roman" w:hAnsi="Times New Roman"/>
          <w:color w:val="000000" w:themeColor="text1"/>
          <w:sz w:val="21"/>
          <w:szCs w:val="21"/>
          <w14:textFill>
            <w14:solidFill>
              <w14:schemeClr w14:val="tx1"/>
            </w14:solidFill>
          </w14:textFill>
        </w:rPr>
      </w:pPr>
    </w:p>
    <w:p w14:paraId="553C2DA9">
      <w:pPr>
        <w:pStyle w:val="6"/>
        <w:adjustRightInd w:val="0"/>
        <w:snapToGrid w:val="0"/>
        <w:spacing w:before="0" w:beforeAutospacing="0" w:after="0" w:afterAutospacing="0" w:line="360" w:lineRule="auto"/>
        <w:ind w:firstLine="420" w:firstLineChars="20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期末</w:t>
      </w:r>
      <w:r>
        <w:rPr>
          <w:rFonts w:ascii="Times New Roman" w:hAnsi="Times New Roman"/>
          <w:color w:val="000000" w:themeColor="text1"/>
          <w:sz w:val="21"/>
          <w:szCs w:val="21"/>
          <w14:textFill>
            <w14:solidFill>
              <w14:schemeClr w14:val="tx1"/>
            </w14:solidFill>
          </w14:textFill>
        </w:rPr>
        <w:t>考试的评定标准与依据如表</w:t>
      </w:r>
      <w:r>
        <w:rPr>
          <w:rFonts w:hint="eastAsia" w:ascii="Times New Roman" w:hAnsi="Times New Roman"/>
          <w:color w:val="000000" w:themeColor="text1"/>
          <w:sz w:val="21"/>
          <w:szCs w:val="21"/>
          <w14:textFill>
            <w14:solidFill>
              <w14:schemeClr w14:val="tx1"/>
            </w14:solidFill>
          </w14:textFill>
        </w:rPr>
        <w:t>7</w:t>
      </w:r>
      <w:r>
        <w:rPr>
          <w:rFonts w:ascii="Times New Roman" w:hAnsi="Times New Roman"/>
          <w:color w:val="000000" w:themeColor="text1"/>
          <w:sz w:val="21"/>
          <w:szCs w:val="21"/>
          <w14:textFill>
            <w14:solidFill>
              <w14:schemeClr w14:val="tx1"/>
            </w14:solidFill>
          </w14:textFill>
        </w:rPr>
        <w:t>所示。</w:t>
      </w:r>
    </w:p>
    <w:p w14:paraId="21A0BC96">
      <w:pPr>
        <w:pStyle w:val="6"/>
        <w:adjustRightInd w:val="0"/>
        <w:snapToGrid w:val="0"/>
        <w:spacing w:before="0" w:beforeAutospacing="0" w:after="0" w:afterAutospacing="0" w:line="360" w:lineRule="auto"/>
        <w:ind w:firstLine="420" w:firstLineChars="20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表</w:t>
      </w:r>
      <w:r>
        <w:rPr>
          <w:rFonts w:hint="eastAsia" w:ascii="Times New Roman" w:hAnsi="Times New Roman"/>
          <w:color w:val="000000" w:themeColor="text1"/>
          <w:sz w:val="21"/>
          <w:szCs w:val="21"/>
          <w14:textFill>
            <w14:solidFill>
              <w14:schemeClr w14:val="tx1"/>
            </w14:solidFill>
          </w14:textFill>
        </w:rPr>
        <w:t>7</w:t>
      </w:r>
      <w:r>
        <w:rPr>
          <w:rFonts w:ascii="Times New Roman" w:hAnsi="Times New Roman"/>
          <w:color w:val="000000" w:themeColor="text1"/>
          <w:sz w:val="21"/>
          <w:szCs w:val="21"/>
          <w14:textFill>
            <w14:solidFill>
              <w14:schemeClr w14:val="tx1"/>
            </w14:solidFill>
          </w14:textFill>
        </w:rPr>
        <w:t>期末考试的评定标准与依据</w:t>
      </w:r>
    </w:p>
    <w:tbl>
      <w:tblPr>
        <w:tblStyle w:val="4"/>
        <w:tblpPr w:leftFromText="180" w:rightFromText="180" w:vertAnchor="text" w:horzAnchor="page" w:tblpX="1808" w:tblpY="165"/>
        <w:tblOverlap w:val="never"/>
        <w:tblW w:w="8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84"/>
        <w:gridCol w:w="1491"/>
        <w:gridCol w:w="1482"/>
        <w:gridCol w:w="1391"/>
        <w:gridCol w:w="1365"/>
      </w:tblGrid>
      <w:tr w14:paraId="101C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830" w:type="dxa"/>
            <w:vMerge w:val="restart"/>
            <w:noWrap/>
            <w:vAlign w:val="center"/>
          </w:tcPr>
          <w:p w14:paraId="51549940">
            <w:pPr>
              <w:pStyle w:val="6"/>
              <w:adjustRightInd w:val="0"/>
              <w:snapToGrid w:val="0"/>
              <w:spacing w:before="0" w:beforeAutospacing="0" w:after="0" w:afterAutospacing="0" w:line="240" w:lineRule="auto"/>
              <w:ind w:firstLine="0"/>
              <w:jc w:val="center"/>
              <w:rPr>
                <w:rFonts w:ascii="Times New Roman" w:hAnsi="Times New Roman"/>
                <w:b/>
                <w:bCs/>
                <w:color w:val="000000" w:themeColor="text1"/>
                <w:kern w:val="2"/>
                <w:sz w:val="21"/>
                <w:szCs w:val="21"/>
                <w14:textFill>
                  <w14:solidFill>
                    <w14:schemeClr w14:val="tx1"/>
                  </w14:solidFill>
                </w14:textFill>
              </w:rPr>
            </w:pPr>
            <w:r>
              <w:rPr>
                <w:rFonts w:ascii="Times New Roman" w:hAnsi="Times New Roman"/>
                <w:b/>
                <w:bCs/>
                <w:color w:val="000000" w:themeColor="text1"/>
                <w:kern w:val="2"/>
                <w:sz w:val="21"/>
                <w:szCs w:val="21"/>
                <w14:textFill>
                  <w14:solidFill>
                    <w14:schemeClr w14:val="tx1"/>
                  </w14:solidFill>
                </w14:textFill>
              </w:rPr>
              <w:t>课程目标</w:t>
            </w:r>
          </w:p>
        </w:tc>
        <w:tc>
          <w:tcPr>
            <w:tcW w:w="1784" w:type="dxa"/>
            <w:vMerge w:val="restart"/>
            <w:noWrap/>
            <w:vAlign w:val="center"/>
          </w:tcPr>
          <w:p w14:paraId="4E9F00A4">
            <w:pPr>
              <w:pStyle w:val="6"/>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b/>
                <w:bCs/>
                <w:color w:val="000000" w:themeColor="text1"/>
                <w:kern w:val="2"/>
                <w:sz w:val="21"/>
                <w:szCs w:val="21"/>
                <w14:textFill>
                  <w14:solidFill>
                    <w14:schemeClr w14:val="tx1"/>
                  </w14:solidFill>
                </w14:textFill>
              </w:rPr>
              <w:t>考核要求</w:t>
            </w:r>
          </w:p>
        </w:tc>
        <w:tc>
          <w:tcPr>
            <w:tcW w:w="5729" w:type="dxa"/>
            <w:gridSpan w:val="4"/>
            <w:noWrap/>
            <w:vAlign w:val="center"/>
          </w:tcPr>
          <w:p w14:paraId="1B24C7BF">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bCs/>
                <w:color w:val="000000" w:themeColor="text1"/>
                <w:sz w:val="21"/>
                <w:szCs w:val="21"/>
                <w14:textFill>
                  <w14:solidFill>
                    <w14:schemeClr w14:val="tx1"/>
                  </w14:solidFill>
                </w14:textFill>
              </w:rPr>
              <w:t>评价标准</w:t>
            </w:r>
          </w:p>
        </w:tc>
      </w:tr>
      <w:tr w14:paraId="4330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vMerge w:val="continue"/>
            <w:noWrap/>
            <w:vAlign w:val="center"/>
          </w:tcPr>
          <w:p w14:paraId="4C5F3649">
            <w:pPr>
              <w:pStyle w:val="6"/>
              <w:adjustRightInd w:val="0"/>
              <w:snapToGrid w:val="0"/>
              <w:spacing w:before="0" w:beforeAutospacing="0" w:after="0" w:afterAutospacing="0" w:line="240" w:lineRule="auto"/>
              <w:ind w:firstLine="0"/>
              <w:jc w:val="center"/>
              <w:rPr>
                <w:rFonts w:ascii="Times New Roman" w:hAnsi="Times New Roman"/>
                <w:b/>
                <w:bCs/>
                <w:color w:val="000000" w:themeColor="text1"/>
                <w:kern w:val="2"/>
                <w:sz w:val="21"/>
                <w:szCs w:val="21"/>
                <w14:textFill>
                  <w14:solidFill>
                    <w14:schemeClr w14:val="tx1"/>
                  </w14:solidFill>
                </w14:textFill>
              </w:rPr>
            </w:pPr>
          </w:p>
        </w:tc>
        <w:tc>
          <w:tcPr>
            <w:tcW w:w="1784" w:type="dxa"/>
            <w:vMerge w:val="continue"/>
            <w:noWrap/>
            <w:vAlign w:val="center"/>
          </w:tcPr>
          <w:p w14:paraId="54999258">
            <w:pPr>
              <w:pStyle w:val="6"/>
              <w:adjustRightInd w:val="0"/>
              <w:snapToGrid w:val="0"/>
              <w:spacing w:before="0" w:beforeAutospacing="0" w:after="0" w:afterAutospacing="0" w:line="240" w:lineRule="auto"/>
              <w:ind w:firstLine="0"/>
              <w:jc w:val="center"/>
              <w:rPr>
                <w:rFonts w:ascii="Times New Roman" w:hAnsi="Times New Roman"/>
                <w:b/>
                <w:bCs/>
                <w:color w:val="000000" w:themeColor="text1"/>
                <w:kern w:val="2"/>
                <w:sz w:val="21"/>
                <w:szCs w:val="21"/>
                <w14:textFill>
                  <w14:solidFill>
                    <w14:schemeClr w14:val="tx1"/>
                  </w14:solidFill>
                </w14:textFill>
              </w:rPr>
            </w:pPr>
          </w:p>
        </w:tc>
        <w:tc>
          <w:tcPr>
            <w:tcW w:w="1491" w:type="dxa"/>
            <w:noWrap/>
            <w:vAlign w:val="center"/>
          </w:tcPr>
          <w:p w14:paraId="7FF700E5">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90～100</w:t>
            </w:r>
          </w:p>
        </w:tc>
        <w:tc>
          <w:tcPr>
            <w:tcW w:w="1482" w:type="dxa"/>
            <w:noWrap/>
            <w:vAlign w:val="center"/>
          </w:tcPr>
          <w:p w14:paraId="5642FDCF">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75～89</w:t>
            </w:r>
          </w:p>
        </w:tc>
        <w:tc>
          <w:tcPr>
            <w:tcW w:w="1391" w:type="dxa"/>
            <w:noWrap/>
            <w:vAlign w:val="center"/>
          </w:tcPr>
          <w:p w14:paraId="0F5CD1F0">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60～74</w:t>
            </w:r>
          </w:p>
        </w:tc>
        <w:tc>
          <w:tcPr>
            <w:tcW w:w="1365" w:type="dxa"/>
            <w:noWrap/>
            <w:vAlign w:val="center"/>
          </w:tcPr>
          <w:p w14:paraId="2A301B98">
            <w:pPr>
              <w:pStyle w:val="6"/>
              <w:widowControl w:val="0"/>
              <w:adjustRightInd w:val="0"/>
              <w:snapToGrid w:val="0"/>
              <w:spacing w:before="0" w:beforeAutospacing="0" w:after="0" w:afterAutospacing="0" w:line="240" w:lineRule="auto"/>
              <w:ind w:firstLine="0"/>
              <w:jc w:val="center"/>
              <w:rPr>
                <w:rFonts w:ascii="Times New Roman" w:hAnsi="Times New Roman"/>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&lt;60</w:t>
            </w:r>
          </w:p>
        </w:tc>
      </w:tr>
      <w:tr w14:paraId="08C3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830" w:type="dxa"/>
            <w:noWrap/>
            <w:vAlign w:val="center"/>
          </w:tcPr>
          <w:p w14:paraId="3AE3D0BC">
            <w:pPr>
              <w:pStyle w:val="6"/>
              <w:adjustRightInd w:val="0"/>
              <w:snapToGrid w:val="0"/>
              <w:spacing w:before="0" w:beforeAutospacing="0" w:after="0" w:afterAutospacing="0" w:line="240" w:lineRule="auto"/>
              <w:ind w:firstLine="0"/>
              <w:jc w:val="center"/>
              <w:rPr>
                <w:rFonts w:ascii="Times New Roman" w:hAnsi="Times New Roman"/>
                <w:color w:val="000000" w:themeColor="text1"/>
                <w:sz w:val="21"/>
                <w:szCs w:val="21"/>
                <w:highlight w:val="yellow"/>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课程目标1</w:t>
            </w:r>
          </w:p>
        </w:tc>
        <w:tc>
          <w:tcPr>
            <w:tcW w:w="1784" w:type="dxa"/>
            <w:noWrap/>
            <w:vAlign w:val="center"/>
          </w:tcPr>
          <w:p w14:paraId="0ACF73B8">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掌握基础的听力、阅读和写作技能，能听懂日常英语谈话、读懂难度中等的英文文章、并用英语完成一般性写作任务。</w:t>
            </w:r>
          </w:p>
        </w:tc>
        <w:tc>
          <w:tcPr>
            <w:tcW w:w="1491" w:type="dxa"/>
            <w:noWrap/>
            <w:vAlign w:val="center"/>
          </w:tcPr>
          <w:p w14:paraId="547CAEB9">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能听懂语速正常的日常英语谈话；能读懂有一定难度的文章，理解主旨大意及细节；能就广泛社会文化主题写出有一定思想深度的说明文或议论文。</w:t>
            </w:r>
          </w:p>
        </w:tc>
        <w:tc>
          <w:tcPr>
            <w:tcW w:w="1482" w:type="dxa"/>
            <w:noWrap/>
            <w:vAlign w:val="center"/>
          </w:tcPr>
          <w:p w14:paraId="5DF73921">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能基本听懂语速正常的英语谈话；能基本理解有一定难度的文章；能就广泛社会文化主题写出较有思想深度的说明文或议论文。</w:t>
            </w:r>
          </w:p>
        </w:tc>
        <w:tc>
          <w:tcPr>
            <w:tcW w:w="1391" w:type="dxa"/>
            <w:noWrap/>
            <w:vAlign w:val="center"/>
          </w:tcPr>
          <w:p w14:paraId="6C6A6040">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能听懂部分语速正常的英语谈话；能大概理解一定难度的文章；能就广泛社会文化主题写出结构完整的说明文或议论文。</w:t>
            </w:r>
          </w:p>
        </w:tc>
        <w:tc>
          <w:tcPr>
            <w:tcW w:w="1365" w:type="dxa"/>
            <w:noWrap/>
            <w:vAlign w:val="center"/>
          </w:tcPr>
          <w:p w14:paraId="206643E1">
            <w:pPr>
              <w:pStyle w:val="6"/>
              <w:adjustRightInd w:val="0"/>
              <w:snapToGrid w:val="0"/>
              <w:spacing w:before="0" w:beforeAutospacing="0" w:after="0" w:afterAutospacing="0" w:line="240" w:lineRule="auto"/>
              <w:ind w:firstLine="0"/>
              <w:jc w:val="both"/>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只能听英文短句或者单词；对有一定难度的文章一知半解；就广泛社会文化主题所写文章 支离破碎、表意不清。</w:t>
            </w:r>
          </w:p>
        </w:tc>
      </w:tr>
    </w:tbl>
    <w:p w14:paraId="4B5013EC">
      <w:pPr>
        <w:pStyle w:val="6"/>
        <w:adjustRightInd w:val="0"/>
        <w:snapToGrid w:val="0"/>
        <w:spacing w:before="0" w:beforeAutospacing="0" w:after="0" w:afterAutospacing="0" w:line="360" w:lineRule="auto"/>
        <w:ind w:firstLine="420" w:firstLineChars="200"/>
        <w:jc w:val="center"/>
        <w:rPr>
          <w:rFonts w:ascii="Times New Roman" w:hAnsi="Times New Roman"/>
          <w:color w:val="0000FF"/>
          <w:sz w:val="21"/>
          <w:szCs w:val="21"/>
        </w:rPr>
      </w:pPr>
    </w:p>
    <w:p w14:paraId="0A0E7253">
      <w:pPr>
        <w:adjustRightInd w:val="0"/>
        <w:snapToGrid w:val="0"/>
        <w:spacing w:beforeLines="50" w:line="360" w:lineRule="auto"/>
        <w:rPr>
          <w:rFonts w:ascii="Times New Roman" w:hAnsi="Times New Roman" w:eastAsia="黑体"/>
          <w:sz w:val="24"/>
        </w:rPr>
      </w:pPr>
      <w:r>
        <w:rPr>
          <w:rFonts w:ascii="Times New Roman" w:hAnsi="Times New Roman" w:eastAsia="黑体"/>
          <w:sz w:val="24"/>
        </w:rPr>
        <w:t>六、推荐教材及参考资料</w:t>
      </w:r>
    </w:p>
    <w:tbl>
      <w:tblPr>
        <w:tblStyle w:val="4"/>
        <w:tblW w:w="835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82"/>
        <w:gridCol w:w="2365"/>
        <w:gridCol w:w="1084"/>
        <w:gridCol w:w="1259"/>
        <w:gridCol w:w="1112"/>
        <w:gridCol w:w="1861"/>
      </w:tblGrid>
      <w:tr w14:paraId="6D6666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noWrap/>
            <w:vAlign w:val="center"/>
          </w:tcPr>
          <w:p w14:paraId="40EC3740">
            <w:pPr>
              <w:adjustRightInd w:val="0"/>
              <w:snapToGrid w:val="0"/>
              <w:ind w:left="179" w:hanging="179" w:hangingChars="85"/>
              <w:jc w:val="center"/>
              <w:rPr>
                <w:rFonts w:ascii="Times New Roman" w:hAnsi="Times New Roman"/>
                <w:b/>
                <w:szCs w:val="21"/>
              </w:rPr>
            </w:pPr>
            <w:r>
              <w:rPr>
                <w:rFonts w:ascii="Times New Roman" w:hAnsi="Times New Roman"/>
                <w:b/>
                <w:szCs w:val="21"/>
              </w:rPr>
              <w:t>序号</w:t>
            </w:r>
          </w:p>
        </w:tc>
        <w:tc>
          <w:tcPr>
            <w:tcW w:w="2365" w:type="dxa"/>
            <w:tcBorders>
              <w:top w:val="single" w:color="auto" w:sz="4" w:space="0"/>
              <w:left w:val="single" w:color="auto" w:sz="4" w:space="0"/>
              <w:bottom w:val="single" w:color="auto" w:sz="4" w:space="0"/>
              <w:right w:val="single" w:color="auto" w:sz="4" w:space="0"/>
            </w:tcBorders>
            <w:noWrap/>
            <w:vAlign w:val="center"/>
          </w:tcPr>
          <w:p w14:paraId="56F938CC">
            <w:pPr>
              <w:adjustRightInd w:val="0"/>
              <w:snapToGrid w:val="0"/>
              <w:jc w:val="center"/>
              <w:rPr>
                <w:rFonts w:ascii="Times New Roman" w:hAnsi="Times New Roman"/>
                <w:b/>
                <w:szCs w:val="21"/>
              </w:rPr>
            </w:pPr>
            <w:r>
              <w:rPr>
                <w:rFonts w:ascii="Times New Roman" w:hAnsi="Times New Roman"/>
                <w:b/>
                <w:szCs w:val="21"/>
              </w:rPr>
              <w:t>书目</w:t>
            </w:r>
          </w:p>
          <w:p w14:paraId="4754FDB2">
            <w:pPr>
              <w:adjustRightInd w:val="0"/>
              <w:snapToGrid w:val="0"/>
              <w:jc w:val="center"/>
              <w:rPr>
                <w:rFonts w:ascii="Times New Roman" w:hAnsi="Times New Roman"/>
                <w:b/>
                <w:szCs w:val="21"/>
              </w:rPr>
            </w:pPr>
            <w:r>
              <w:rPr>
                <w:rFonts w:ascii="Times New Roman" w:hAnsi="Times New Roman"/>
                <w:b/>
                <w:szCs w:val="21"/>
              </w:rPr>
              <w:t>（文献）</w:t>
            </w:r>
          </w:p>
        </w:tc>
        <w:tc>
          <w:tcPr>
            <w:tcW w:w="1084" w:type="dxa"/>
            <w:tcBorders>
              <w:top w:val="single" w:color="auto" w:sz="4" w:space="0"/>
              <w:left w:val="single" w:color="auto" w:sz="4" w:space="0"/>
              <w:bottom w:val="single" w:color="auto" w:sz="4" w:space="0"/>
              <w:right w:val="single" w:color="auto" w:sz="4" w:space="0"/>
            </w:tcBorders>
            <w:noWrap/>
            <w:vAlign w:val="center"/>
          </w:tcPr>
          <w:p w14:paraId="6CB23433">
            <w:pPr>
              <w:adjustRightInd w:val="0"/>
              <w:snapToGrid w:val="0"/>
              <w:jc w:val="center"/>
              <w:rPr>
                <w:rFonts w:ascii="Times New Roman" w:hAnsi="Times New Roman"/>
                <w:b/>
                <w:szCs w:val="21"/>
              </w:rPr>
            </w:pPr>
            <w:r>
              <w:rPr>
                <w:rFonts w:ascii="Times New Roman" w:hAnsi="Times New Roman"/>
                <w:b/>
                <w:szCs w:val="21"/>
              </w:rPr>
              <w:t>主编</w:t>
            </w:r>
          </w:p>
          <w:p w14:paraId="58511EFA">
            <w:pPr>
              <w:adjustRightInd w:val="0"/>
              <w:snapToGrid w:val="0"/>
              <w:jc w:val="center"/>
              <w:rPr>
                <w:rFonts w:ascii="Times New Roman" w:hAnsi="Times New Roman"/>
                <w:b/>
                <w:szCs w:val="21"/>
              </w:rPr>
            </w:pPr>
            <w:r>
              <w:rPr>
                <w:rFonts w:hint="eastAsia" w:ascii="Times New Roman" w:hAnsi="Times New Roman"/>
                <w:b/>
                <w:szCs w:val="21"/>
              </w:rPr>
              <w:t>（作者）</w:t>
            </w:r>
          </w:p>
        </w:tc>
        <w:tc>
          <w:tcPr>
            <w:tcW w:w="1259" w:type="dxa"/>
            <w:tcBorders>
              <w:top w:val="single" w:color="auto" w:sz="4" w:space="0"/>
              <w:left w:val="single" w:color="auto" w:sz="4" w:space="0"/>
              <w:bottom w:val="single" w:color="auto" w:sz="4" w:space="0"/>
              <w:right w:val="single" w:color="auto" w:sz="4" w:space="0"/>
            </w:tcBorders>
            <w:noWrap/>
            <w:vAlign w:val="center"/>
          </w:tcPr>
          <w:p w14:paraId="374B8035">
            <w:pPr>
              <w:adjustRightInd w:val="0"/>
              <w:snapToGrid w:val="0"/>
              <w:jc w:val="center"/>
              <w:rPr>
                <w:rFonts w:ascii="Times New Roman" w:hAnsi="Times New Roman"/>
                <w:b/>
                <w:szCs w:val="21"/>
              </w:rPr>
            </w:pPr>
            <w:r>
              <w:rPr>
                <w:rFonts w:ascii="Times New Roman" w:hAnsi="Times New Roman"/>
                <w:b/>
                <w:szCs w:val="21"/>
              </w:rPr>
              <w:t>出版单位</w:t>
            </w:r>
          </w:p>
          <w:p w14:paraId="4C2AA399">
            <w:pPr>
              <w:adjustRightInd w:val="0"/>
              <w:snapToGrid w:val="0"/>
              <w:jc w:val="center"/>
              <w:rPr>
                <w:rFonts w:ascii="Times New Roman" w:hAnsi="Times New Roman"/>
                <w:b/>
                <w:szCs w:val="21"/>
              </w:rPr>
            </w:pPr>
            <w:r>
              <w:rPr>
                <w:rFonts w:hint="eastAsia" w:ascii="Times New Roman" w:hAnsi="Times New Roman"/>
                <w:b/>
                <w:szCs w:val="21"/>
              </w:rPr>
              <w:t>（期刊名）</w:t>
            </w:r>
          </w:p>
        </w:tc>
        <w:tc>
          <w:tcPr>
            <w:tcW w:w="1112" w:type="dxa"/>
            <w:tcBorders>
              <w:top w:val="single" w:color="auto" w:sz="4" w:space="0"/>
              <w:left w:val="single" w:color="auto" w:sz="4" w:space="0"/>
              <w:bottom w:val="single" w:color="auto" w:sz="4" w:space="0"/>
              <w:right w:val="single" w:color="auto" w:sz="4" w:space="0"/>
            </w:tcBorders>
            <w:noWrap/>
            <w:vAlign w:val="center"/>
          </w:tcPr>
          <w:p w14:paraId="4E8E56D2">
            <w:pPr>
              <w:adjustRightInd w:val="0"/>
              <w:snapToGrid w:val="0"/>
              <w:jc w:val="center"/>
              <w:rPr>
                <w:rFonts w:ascii="Times New Roman" w:hAnsi="Times New Roman"/>
                <w:b/>
                <w:szCs w:val="21"/>
              </w:rPr>
            </w:pPr>
            <w:r>
              <w:rPr>
                <w:rFonts w:ascii="Times New Roman" w:hAnsi="Times New Roman"/>
                <w:b/>
                <w:szCs w:val="21"/>
              </w:rPr>
              <w:t>出版时间</w:t>
            </w:r>
          </w:p>
        </w:tc>
        <w:tc>
          <w:tcPr>
            <w:tcW w:w="1757" w:type="dxa"/>
            <w:tcBorders>
              <w:top w:val="single" w:color="auto" w:sz="4" w:space="0"/>
              <w:left w:val="single" w:color="auto" w:sz="4" w:space="0"/>
              <w:bottom w:val="single" w:color="auto" w:sz="4" w:space="0"/>
              <w:right w:val="single" w:color="auto" w:sz="4" w:space="0"/>
            </w:tcBorders>
            <w:noWrap/>
            <w:vAlign w:val="center"/>
          </w:tcPr>
          <w:p w14:paraId="1E12F739">
            <w:pPr>
              <w:adjustRightInd w:val="0"/>
              <w:snapToGrid w:val="0"/>
              <w:jc w:val="center"/>
              <w:rPr>
                <w:rFonts w:ascii="Times New Roman" w:hAnsi="Times New Roman"/>
                <w:b/>
                <w:szCs w:val="21"/>
              </w:rPr>
            </w:pPr>
            <w:r>
              <w:rPr>
                <w:rFonts w:ascii="Times New Roman" w:hAnsi="Times New Roman"/>
                <w:b/>
                <w:szCs w:val="21"/>
              </w:rPr>
              <w:t>标准书号</w:t>
            </w:r>
          </w:p>
          <w:p w14:paraId="09B58628">
            <w:pPr>
              <w:adjustRightInd w:val="0"/>
              <w:snapToGrid w:val="0"/>
              <w:jc w:val="center"/>
              <w:rPr>
                <w:rFonts w:ascii="Times New Roman" w:hAnsi="Times New Roman"/>
                <w:b/>
                <w:szCs w:val="21"/>
              </w:rPr>
            </w:pPr>
            <w:r>
              <w:rPr>
                <w:rFonts w:ascii="Times New Roman" w:hAnsi="Times New Roman"/>
                <w:b/>
                <w:szCs w:val="21"/>
              </w:rPr>
              <w:t>（</w:t>
            </w:r>
            <w:r>
              <w:rPr>
                <w:rFonts w:hint="eastAsia" w:ascii="Times New Roman" w:hAnsi="Times New Roman"/>
                <w:b/>
                <w:szCs w:val="21"/>
              </w:rPr>
              <w:t>卷</w:t>
            </w:r>
            <w:r>
              <w:rPr>
                <w:rFonts w:ascii="Times New Roman" w:hAnsi="Times New Roman"/>
                <w:b/>
                <w:szCs w:val="21"/>
              </w:rPr>
              <w:t>期）</w:t>
            </w:r>
          </w:p>
        </w:tc>
      </w:tr>
      <w:tr w14:paraId="5E5ECF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noWrap/>
            <w:vAlign w:val="center"/>
          </w:tcPr>
          <w:p w14:paraId="772EF16F">
            <w:pPr>
              <w:adjustRightInd w:val="0"/>
              <w:snapToGrid w:val="0"/>
              <w:jc w:val="center"/>
              <w:rPr>
                <w:rFonts w:ascii="Times New Roman" w:hAnsi="Times New Roman"/>
                <w:szCs w:val="21"/>
              </w:rPr>
            </w:pPr>
            <w:r>
              <w:rPr>
                <w:rFonts w:ascii="Times New Roman" w:hAnsi="Times New Roman"/>
                <w:szCs w:val="21"/>
              </w:rPr>
              <w:t>1</w:t>
            </w:r>
          </w:p>
        </w:tc>
        <w:tc>
          <w:tcPr>
            <w:tcW w:w="2365" w:type="dxa"/>
            <w:tcBorders>
              <w:top w:val="single" w:color="auto" w:sz="4" w:space="0"/>
              <w:left w:val="single" w:color="auto" w:sz="4" w:space="0"/>
              <w:bottom w:val="single" w:color="auto" w:sz="4" w:space="0"/>
              <w:right w:val="single" w:color="auto" w:sz="4" w:space="0"/>
            </w:tcBorders>
            <w:noWrap/>
            <w:vAlign w:val="center"/>
          </w:tcPr>
          <w:p w14:paraId="4C2612DF">
            <w:pPr>
              <w:adjustRightInd w:val="0"/>
              <w:snapToGrid w:val="0"/>
              <w:jc w:val="center"/>
              <w:rPr>
                <w:rFonts w:ascii="Times New Roman" w:hAnsi="Times New Roman"/>
                <w:szCs w:val="21"/>
                <w:highlight w:val="lightGray"/>
              </w:rPr>
            </w:pPr>
            <w:r>
              <w:rPr>
                <w:rFonts w:hint="eastAsia" w:ascii="Times New Roman" w:hAnsi="Times New Roman"/>
                <w:szCs w:val="21"/>
              </w:rPr>
              <w:t>新视野大学英语（第三版）读写教程4</w:t>
            </w:r>
          </w:p>
        </w:tc>
        <w:tc>
          <w:tcPr>
            <w:tcW w:w="1084" w:type="dxa"/>
            <w:tcBorders>
              <w:top w:val="single" w:color="auto" w:sz="4" w:space="0"/>
              <w:left w:val="single" w:color="auto" w:sz="4" w:space="0"/>
              <w:bottom w:val="single" w:color="auto" w:sz="4" w:space="0"/>
              <w:right w:val="single" w:color="auto" w:sz="4" w:space="0"/>
            </w:tcBorders>
            <w:noWrap/>
            <w:vAlign w:val="center"/>
          </w:tcPr>
          <w:p w14:paraId="64EEE11D">
            <w:pPr>
              <w:adjustRightInd w:val="0"/>
              <w:snapToGrid w:val="0"/>
              <w:rPr>
                <w:rFonts w:ascii="Times New Roman" w:hAnsi="Times New Roman"/>
                <w:szCs w:val="21"/>
                <w:highlight w:val="lightGray"/>
              </w:rPr>
            </w:pPr>
            <w:r>
              <w:rPr>
                <w:rFonts w:hint="eastAsia" w:ascii="Times New Roman" w:hAnsi="Times New Roman"/>
                <w:szCs w:val="21"/>
              </w:rPr>
              <w:t>郑树棠</w:t>
            </w:r>
          </w:p>
        </w:tc>
        <w:tc>
          <w:tcPr>
            <w:tcW w:w="1259" w:type="dxa"/>
            <w:tcBorders>
              <w:top w:val="single" w:color="auto" w:sz="4" w:space="0"/>
              <w:left w:val="single" w:color="auto" w:sz="4" w:space="0"/>
              <w:bottom w:val="single" w:color="auto" w:sz="4" w:space="0"/>
              <w:right w:val="single" w:color="auto" w:sz="4" w:space="0"/>
            </w:tcBorders>
            <w:noWrap/>
            <w:vAlign w:val="center"/>
          </w:tcPr>
          <w:p w14:paraId="7A246145">
            <w:pPr>
              <w:adjustRightInd w:val="0"/>
              <w:snapToGrid w:val="0"/>
              <w:jc w:val="center"/>
              <w:rPr>
                <w:rFonts w:ascii="Times New Roman" w:hAnsi="Times New Roman"/>
                <w:szCs w:val="21"/>
              </w:rPr>
            </w:pPr>
            <w:r>
              <w:rPr>
                <w:rFonts w:hint="eastAsia" w:ascii="Times New Roman" w:hAnsi="Times New Roman"/>
                <w:szCs w:val="21"/>
              </w:rPr>
              <w:t>外语教学与研究出版社</w:t>
            </w:r>
          </w:p>
        </w:tc>
        <w:tc>
          <w:tcPr>
            <w:tcW w:w="1112" w:type="dxa"/>
            <w:tcBorders>
              <w:top w:val="single" w:color="auto" w:sz="4" w:space="0"/>
              <w:left w:val="single" w:color="auto" w:sz="4" w:space="0"/>
              <w:bottom w:val="single" w:color="auto" w:sz="4" w:space="0"/>
              <w:right w:val="single" w:color="auto" w:sz="4" w:space="0"/>
            </w:tcBorders>
            <w:noWrap/>
            <w:vAlign w:val="center"/>
          </w:tcPr>
          <w:p w14:paraId="4AE116F1">
            <w:pPr>
              <w:adjustRightInd w:val="0"/>
              <w:snapToGrid w:val="0"/>
              <w:jc w:val="center"/>
              <w:rPr>
                <w:rFonts w:ascii="Times New Roman" w:hAnsi="Times New Roman"/>
                <w:szCs w:val="21"/>
              </w:rPr>
            </w:pPr>
            <w:r>
              <w:rPr>
                <w:rFonts w:ascii="Times New Roman" w:hAnsi="Times New Roman"/>
                <w:szCs w:val="21"/>
              </w:rPr>
              <w:t>20</w:t>
            </w:r>
            <w:r>
              <w:rPr>
                <w:rFonts w:hint="eastAsia" w:ascii="Times New Roman" w:hAnsi="Times New Roman"/>
                <w:szCs w:val="21"/>
              </w:rPr>
              <w:t>15年</w:t>
            </w:r>
            <w:r>
              <w:rPr>
                <w:rFonts w:ascii="Times New Roman" w:hAnsi="Times New Roman"/>
                <w:szCs w:val="21"/>
              </w:rPr>
              <w:t>6</w:t>
            </w:r>
            <w:r>
              <w:rPr>
                <w:rFonts w:hint="eastAsia" w:ascii="Times New Roman" w:hAnsi="Times New Roman"/>
                <w:szCs w:val="21"/>
              </w:rPr>
              <w:t>月</w:t>
            </w:r>
          </w:p>
        </w:tc>
        <w:tc>
          <w:tcPr>
            <w:tcW w:w="1757" w:type="dxa"/>
            <w:tcBorders>
              <w:top w:val="single" w:color="auto" w:sz="4" w:space="0"/>
              <w:left w:val="single" w:color="auto" w:sz="4" w:space="0"/>
              <w:bottom w:val="single" w:color="auto" w:sz="4" w:space="0"/>
              <w:right w:val="single" w:color="auto" w:sz="4" w:space="0"/>
            </w:tcBorders>
            <w:noWrap/>
            <w:vAlign w:val="center"/>
          </w:tcPr>
          <w:p w14:paraId="2AC79D3B">
            <w:pPr>
              <w:adjustRightInd w:val="0"/>
              <w:snapToGrid w:val="0"/>
              <w:rPr>
                <w:rFonts w:ascii="Times New Roman" w:hAnsi="Times New Roman"/>
                <w:szCs w:val="21"/>
              </w:rPr>
            </w:pPr>
            <w:r>
              <w:rPr>
                <w:rFonts w:hint="eastAsia" w:ascii="Times New Roman" w:hAnsi="Times New Roman"/>
                <w:szCs w:val="21"/>
              </w:rPr>
              <w:t>978-7-5135-5687-3</w:t>
            </w:r>
          </w:p>
        </w:tc>
      </w:tr>
      <w:tr w14:paraId="69D1E1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noWrap/>
            <w:vAlign w:val="center"/>
          </w:tcPr>
          <w:p w14:paraId="5A6557BA">
            <w:pPr>
              <w:adjustRightInd w:val="0"/>
              <w:snapToGrid w:val="0"/>
              <w:jc w:val="center"/>
              <w:rPr>
                <w:rFonts w:ascii="Times New Roman" w:hAnsi="Times New Roman"/>
                <w:szCs w:val="21"/>
              </w:rPr>
            </w:pPr>
            <w:r>
              <w:rPr>
                <w:rFonts w:ascii="Times New Roman" w:hAnsi="Times New Roman"/>
                <w:szCs w:val="21"/>
              </w:rPr>
              <w:t>2</w:t>
            </w:r>
          </w:p>
        </w:tc>
        <w:tc>
          <w:tcPr>
            <w:tcW w:w="2365" w:type="dxa"/>
            <w:tcBorders>
              <w:top w:val="single" w:color="auto" w:sz="4" w:space="0"/>
              <w:left w:val="single" w:color="auto" w:sz="4" w:space="0"/>
              <w:bottom w:val="single" w:color="auto" w:sz="4" w:space="0"/>
              <w:right w:val="single" w:color="auto" w:sz="4" w:space="0"/>
            </w:tcBorders>
            <w:noWrap/>
            <w:vAlign w:val="center"/>
          </w:tcPr>
          <w:p w14:paraId="47570B4D">
            <w:pPr>
              <w:adjustRightInd w:val="0"/>
              <w:snapToGrid w:val="0"/>
              <w:jc w:val="center"/>
              <w:rPr>
                <w:rFonts w:ascii="Times New Roman" w:hAnsi="Times New Roman"/>
                <w:szCs w:val="21"/>
              </w:rPr>
            </w:pPr>
            <w:r>
              <w:rPr>
                <w:rFonts w:hint="eastAsia" w:ascii="Times New Roman" w:hAnsi="Times New Roman"/>
                <w:szCs w:val="21"/>
              </w:rPr>
              <w:t>新视野大学英语综合训练4</w:t>
            </w:r>
          </w:p>
        </w:tc>
        <w:tc>
          <w:tcPr>
            <w:tcW w:w="1084" w:type="dxa"/>
            <w:tcBorders>
              <w:top w:val="single" w:color="auto" w:sz="4" w:space="0"/>
              <w:left w:val="single" w:color="auto" w:sz="4" w:space="0"/>
              <w:bottom w:val="single" w:color="auto" w:sz="4" w:space="0"/>
              <w:right w:val="single" w:color="auto" w:sz="4" w:space="0"/>
            </w:tcBorders>
            <w:noWrap/>
            <w:vAlign w:val="center"/>
          </w:tcPr>
          <w:p w14:paraId="6D4094F0">
            <w:pPr>
              <w:adjustRightInd w:val="0"/>
              <w:snapToGrid w:val="0"/>
              <w:rPr>
                <w:rFonts w:ascii="Times New Roman" w:hAnsi="Times New Roman"/>
                <w:szCs w:val="21"/>
              </w:rPr>
            </w:pPr>
            <w:r>
              <w:rPr>
                <w:rFonts w:hint="eastAsia" w:ascii="Times New Roman" w:hAnsi="Times New Roman"/>
                <w:szCs w:val="21"/>
              </w:rPr>
              <w:t>郑树棠</w:t>
            </w:r>
          </w:p>
        </w:tc>
        <w:tc>
          <w:tcPr>
            <w:tcW w:w="1259" w:type="dxa"/>
            <w:tcBorders>
              <w:top w:val="single" w:color="auto" w:sz="4" w:space="0"/>
              <w:left w:val="single" w:color="auto" w:sz="4" w:space="0"/>
              <w:bottom w:val="single" w:color="auto" w:sz="4" w:space="0"/>
              <w:right w:val="single" w:color="auto" w:sz="4" w:space="0"/>
            </w:tcBorders>
            <w:noWrap/>
            <w:vAlign w:val="center"/>
          </w:tcPr>
          <w:p w14:paraId="7BE1494D">
            <w:pPr>
              <w:adjustRightInd w:val="0"/>
              <w:snapToGrid w:val="0"/>
              <w:jc w:val="center"/>
              <w:rPr>
                <w:rFonts w:ascii="Times New Roman" w:hAnsi="Times New Roman"/>
                <w:szCs w:val="21"/>
              </w:rPr>
            </w:pPr>
            <w:r>
              <w:rPr>
                <w:rFonts w:hint="eastAsia" w:ascii="Times New Roman" w:hAnsi="Times New Roman"/>
                <w:szCs w:val="21"/>
              </w:rPr>
              <w:t>外语教学与研究出版社</w:t>
            </w:r>
          </w:p>
        </w:tc>
        <w:tc>
          <w:tcPr>
            <w:tcW w:w="1112" w:type="dxa"/>
            <w:tcBorders>
              <w:top w:val="single" w:color="auto" w:sz="4" w:space="0"/>
              <w:left w:val="single" w:color="auto" w:sz="4" w:space="0"/>
              <w:bottom w:val="single" w:color="auto" w:sz="4" w:space="0"/>
              <w:right w:val="single" w:color="auto" w:sz="4" w:space="0"/>
            </w:tcBorders>
            <w:noWrap/>
            <w:vAlign w:val="center"/>
          </w:tcPr>
          <w:p w14:paraId="077F2073">
            <w:pPr>
              <w:adjustRightInd w:val="0"/>
              <w:snapToGrid w:val="0"/>
              <w:jc w:val="center"/>
              <w:rPr>
                <w:rFonts w:ascii="Times New Roman" w:hAnsi="Times New Roman"/>
                <w:szCs w:val="21"/>
              </w:rPr>
            </w:pPr>
            <w:r>
              <w:rPr>
                <w:rFonts w:ascii="Times New Roman" w:hAnsi="Times New Roman"/>
                <w:szCs w:val="21"/>
              </w:rPr>
              <w:t>2015</w:t>
            </w:r>
            <w:r>
              <w:rPr>
                <w:rFonts w:hint="eastAsia" w:ascii="Times New Roman" w:hAnsi="Times New Roman"/>
                <w:szCs w:val="21"/>
              </w:rPr>
              <w:t>年7月</w:t>
            </w:r>
          </w:p>
        </w:tc>
        <w:tc>
          <w:tcPr>
            <w:tcW w:w="1757" w:type="dxa"/>
            <w:tcBorders>
              <w:top w:val="single" w:color="auto" w:sz="4" w:space="0"/>
              <w:left w:val="single" w:color="auto" w:sz="4" w:space="0"/>
              <w:bottom w:val="single" w:color="auto" w:sz="4" w:space="0"/>
              <w:right w:val="single" w:color="auto" w:sz="4" w:space="0"/>
            </w:tcBorders>
            <w:noWrap/>
            <w:vAlign w:val="center"/>
          </w:tcPr>
          <w:p w14:paraId="053D9577">
            <w:pPr>
              <w:adjustRightInd w:val="0"/>
              <w:snapToGrid w:val="0"/>
              <w:jc w:val="center"/>
              <w:rPr>
                <w:rFonts w:ascii="Times New Roman" w:hAnsi="Times New Roman"/>
                <w:szCs w:val="21"/>
              </w:rPr>
            </w:pPr>
            <w:r>
              <w:rPr>
                <w:rFonts w:hint="eastAsia" w:ascii="Times New Roman" w:hAnsi="Times New Roman"/>
                <w:szCs w:val="21"/>
              </w:rPr>
              <w:t>978-7-5135-5781-2</w:t>
            </w:r>
          </w:p>
        </w:tc>
      </w:tr>
      <w:tr w14:paraId="4F8CDF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noWrap/>
            <w:vAlign w:val="center"/>
          </w:tcPr>
          <w:p w14:paraId="066AC47D">
            <w:pPr>
              <w:adjustRightInd w:val="0"/>
              <w:snapToGrid w:val="0"/>
              <w:jc w:val="center"/>
              <w:rPr>
                <w:rFonts w:ascii="Times New Roman" w:hAnsi="Times New Roman"/>
                <w:szCs w:val="21"/>
              </w:rPr>
            </w:pPr>
            <w:r>
              <w:rPr>
                <w:rFonts w:ascii="Times New Roman" w:hAnsi="Times New Roman"/>
                <w:szCs w:val="21"/>
              </w:rPr>
              <w:t>3</w:t>
            </w:r>
          </w:p>
        </w:tc>
        <w:tc>
          <w:tcPr>
            <w:tcW w:w="2365" w:type="dxa"/>
            <w:tcBorders>
              <w:top w:val="single" w:color="auto" w:sz="4" w:space="0"/>
              <w:left w:val="single" w:color="auto" w:sz="4" w:space="0"/>
              <w:bottom w:val="single" w:color="auto" w:sz="4" w:space="0"/>
              <w:right w:val="single" w:color="auto" w:sz="4" w:space="0"/>
            </w:tcBorders>
            <w:noWrap/>
            <w:vAlign w:val="center"/>
          </w:tcPr>
          <w:p w14:paraId="069C64EF">
            <w:pPr>
              <w:adjustRightInd w:val="0"/>
              <w:snapToGrid w:val="0"/>
              <w:jc w:val="center"/>
              <w:rPr>
                <w:rFonts w:ascii="Times New Roman" w:hAnsi="Times New Roman"/>
                <w:szCs w:val="21"/>
              </w:rPr>
            </w:pPr>
            <w:r>
              <w:rPr>
                <w:rFonts w:hint="eastAsia" w:ascii="Times New Roman" w:hAnsi="Times New Roman"/>
                <w:szCs w:val="21"/>
              </w:rPr>
              <w:t>新目标大学英语系列教材（第二版）视听说教程 4 学生用书</w:t>
            </w:r>
          </w:p>
        </w:tc>
        <w:tc>
          <w:tcPr>
            <w:tcW w:w="1084" w:type="dxa"/>
            <w:tcBorders>
              <w:top w:val="single" w:color="auto" w:sz="4" w:space="0"/>
              <w:left w:val="single" w:color="auto" w:sz="4" w:space="0"/>
              <w:bottom w:val="single" w:color="auto" w:sz="4" w:space="0"/>
              <w:right w:val="single" w:color="auto" w:sz="4" w:space="0"/>
            </w:tcBorders>
            <w:noWrap/>
            <w:vAlign w:val="center"/>
          </w:tcPr>
          <w:p w14:paraId="609FBD65">
            <w:pPr>
              <w:adjustRightInd w:val="0"/>
              <w:snapToGrid w:val="0"/>
              <w:jc w:val="center"/>
              <w:rPr>
                <w:rFonts w:ascii="Times New Roman" w:hAnsi="Times New Roman"/>
                <w:szCs w:val="21"/>
              </w:rPr>
            </w:pPr>
            <w:r>
              <w:rPr>
                <w:rFonts w:hint="eastAsia" w:ascii="Times New Roman" w:hAnsi="Times New Roman"/>
                <w:szCs w:val="21"/>
              </w:rPr>
              <w:t>徐锦芬</w:t>
            </w:r>
          </w:p>
        </w:tc>
        <w:tc>
          <w:tcPr>
            <w:tcW w:w="1259" w:type="dxa"/>
            <w:tcBorders>
              <w:top w:val="single" w:color="auto" w:sz="4" w:space="0"/>
              <w:left w:val="single" w:color="auto" w:sz="4" w:space="0"/>
              <w:bottom w:val="single" w:color="auto" w:sz="4" w:space="0"/>
              <w:right w:val="single" w:color="auto" w:sz="4" w:space="0"/>
            </w:tcBorders>
            <w:noWrap/>
            <w:vAlign w:val="center"/>
          </w:tcPr>
          <w:p w14:paraId="4BE2485E">
            <w:pPr>
              <w:adjustRightInd w:val="0"/>
              <w:snapToGrid w:val="0"/>
              <w:jc w:val="center"/>
              <w:rPr>
                <w:rFonts w:ascii="Times New Roman" w:hAnsi="Times New Roman"/>
                <w:szCs w:val="21"/>
              </w:rPr>
            </w:pPr>
            <w:r>
              <w:rPr>
                <w:rFonts w:hint="eastAsia" w:ascii="Times New Roman" w:hAnsi="Times New Roman"/>
                <w:szCs w:val="21"/>
              </w:rPr>
              <w:t>上海外语教育出版社</w:t>
            </w:r>
          </w:p>
        </w:tc>
        <w:tc>
          <w:tcPr>
            <w:tcW w:w="1112" w:type="dxa"/>
            <w:tcBorders>
              <w:top w:val="single" w:color="auto" w:sz="4" w:space="0"/>
              <w:left w:val="single" w:color="auto" w:sz="4" w:space="0"/>
              <w:bottom w:val="single" w:color="auto" w:sz="4" w:space="0"/>
              <w:right w:val="single" w:color="auto" w:sz="4" w:space="0"/>
            </w:tcBorders>
            <w:noWrap/>
            <w:vAlign w:val="center"/>
          </w:tcPr>
          <w:p w14:paraId="69D8CC40">
            <w:pPr>
              <w:adjustRightInd w:val="0"/>
              <w:snapToGrid w:val="0"/>
              <w:jc w:val="center"/>
              <w:rPr>
                <w:rFonts w:ascii="Times New Roman" w:hAnsi="Times New Roman"/>
                <w:szCs w:val="21"/>
              </w:rPr>
            </w:pPr>
            <w:r>
              <w:rPr>
                <w:rFonts w:hint="eastAsia" w:ascii="Times New Roman" w:hAnsi="Times New Roman"/>
                <w:szCs w:val="21"/>
              </w:rPr>
              <w:t>2021年8月</w:t>
            </w:r>
          </w:p>
        </w:tc>
        <w:tc>
          <w:tcPr>
            <w:tcW w:w="1757" w:type="dxa"/>
            <w:tcBorders>
              <w:top w:val="single" w:color="auto" w:sz="4" w:space="0"/>
              <w:left w:val="single" w:color="auto" w:sz="4" w:space="0"/>
              <w:bottom w:val="single" w:color="auto" w:sz="4" w:space="0"/>
              <w:right w:val="single" w:color="auto" w:sz="4" w:space="0"/>
            </w:tcBorders>
            <w:noWrap/>
            <w:vAlign w:val="center"/>
          </w:tcPr>
          <w:p w14:paraId="48213AE7">
            <w:pPr>
              <w:adjustRightInd w:val="0"/>
              <w:snapToGrid w:val="0"/>
              <w:jc w:val="center"/>
              <w:rPr>
                <w:rFonts w:ascii="Times New Roman" w:hAnsi="Times New Roman"/>
                <w:szCs w:val="21"/>
              </w:rPr>
            </w:pPr>
            <w:r>
              <w:rPr>
                <w:rFonts w:hint="eastAsia" w:ascii="Times New Roman" w:hAnsi="Times New Roman"/>
                <w:szCs w:val="21"/>
              </w:rPr>
              <w:t>978-7-5446-6776-0</w:t>
            </w:r>
          </w:p>
        </w:tc>
      </w:tr>
      <w:tr w14:paraId="01AA3E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noWrap/>
            <w:vAlign w:val="center"/>
          </w:tcPr>
          <w:p w14:paraId="3595F688">
            <w:pPr>
              <w:adjustRightInd w:val="0"/>
              <w:snapToGrid w:val="0"/>
              <w:jc w:val="center"/>
              <w:rPr>
                <w:rFonts w:ascii="Times New Roman" w:hAnsi="Times New Roman"/>
                <w:szCs w:val="21"/>
              </w:rPr>
            </w:pPr>
            <w:r>
              <w:rPr>
                <w:rFonts w:ascii="Times New Roman" w:hAnsi="Times New Roman"/>
                <w:szCs w:val="21"/>
              </w:rPr>
              <w:t>4</w:t>
            </w:r>
          </w:p>
        </w:tc>
        <w:tc>
          <w:tcPr>
            <w:tcW w:w="2365" w:type="dxa"/>
            <w:tcBorders>
              <w:top w:val="single" w:color="auto" w:sz="4" w:space="0"/>
              <w:left w:val="single" w:color="auto" w:sz="4" w:space="0"/>
              <w:bottom w:val="single" w:color="auto" w:sz="4" w:space="0"/>
              <w:right w:val="single" w:color="auto" w:sz="4" w:space="0"/>
            </w:tcBorders>
            <w:noWrap/>
            <w:vAlign w:val="center"/>
          </w:tcPr>
          <w:p w14:paraId="6E017F94">
            <w:pPr>
              <w:adjustRightInd w:val="0"/>
              <w:snapToGrid w:val="0"/>
              <w:jc w:val="center"/>
              <w:rPr>
                <w:rFonts w:ascii="Times New Roman" w:hAnsi="Times New Roman"/>
                <w:szCs w:val="21"/>
              </w:rPr>
            </w:pPr>
            <w:r>
              <w:rPr>
                <w:rFonts w:hint="eastAsia" w:ascii="Times New Roman" w:hAnsi="Times New Roman"/>
                <w:szCs w:val="21"/>
              </w:rPr>
              <w:t>全新版大学英语（第二版）长篇阅读 4</w:t>
            </w:r>
          </w:p>
        </w:tc>
        <w:tc>
          <w:tcPr>
            <w:tcW w:w="1084" w:type="dxa"/>
            <w:tcBorders>
              <w:top w:val="single" w:color="auto" w:sz="4" w:space="0"/>
              <w:left w:val="single" w:color="auto" w:sz="4" w:space="0"/>
              <w:bottom w:val="single" w:color="auto" w:sz="4" w:space="0"/>
              <w:right w:val="single" w:color="auto" w:sz="4" w:space="0"/>
            </w:tcBorders>
            <w:noWrap/>
            <w:vAlign w:val="center"/>
          </w:tcPr>
          <w:p w14:paraId="1219EAFD">
            <w:pPr>
              <w:adjustRightInd w:val="0"/>
              <w:snapToGrid w:val="0"/>
              <w:jc w:val="center"/>
              <w:rPr>
                <w:rFonts w:ascii="Times New Roman" w:hAnsi="Times New Roman"/>
                <w:szCs w:val="21"/>
              </w:rPr>
            </w:pPr>
            <w:r>
              <w:rPr>
                <w:rFonts w:hint="eastAsia" w:ascii="Times New Roman" w:hAnsi="Times New Roman"/>
                <w:szCs w:val="21"/>
              </w:rPr>
              <w:t>郭杰克</w:t>
            </w:r>
          </w:p>
        </w:tc>
        <w:tc>
          <w:tcPr>
            <w:tcW w:w="1259" w:type="dxa"/>
            <w:tcBorders>
              <w:top w:val="single" w:color="auto" w:sz="4" w:space="0"/>
              <w:left w:val="single" w:color="auto" w:sz="4" w:space="0"/>
              <w:bottom w:val="single" w:color="auto" w:sz="4" w:space="0"/>
              <w:right w:val="single" w:color="auto" w:sz="4" w:space="0"/>
            </w:tcBorders>
            <w:noWrap/>
            <w:vAlign w:val="center"/>
          </w:tcPr>
          <w:p w14:paraId="31A52055">
            <w:pPr>
              <w:adjustRightInd w:val="0"/>
              <w:snapToGrid w:val="0"/>
              <w:jc w:val="center"/>
              <w:rPr>
                <w:rFonts w:ascii="Times New Roman" w:hAnsi="Times New Roman"/>
                <w:szCs w:val="21"/>
              </w:rPr>
            </w:pPr>
            <w:r>
              <w:rPr>
                <w:rFonts w:hint="eastAsia" w:ascii="Times New Roman" w:hAnsi="Times New Roman"/>
                <w:szCs w:val="21"/>
              </w:rPr>
              <w:t>上海外语教育出版社</w:t>
            </w:r>
          </w:p>
        </w:tc>
        <w:tc>
          <w:tcPr>
            <w:tcW w:w="1112" w:type="dxa"/>
            <w:tcBorders>
              <w:top w:val="single" w:color="auto" w:sz="4" w:space="0"/>
              <w:left w:val="single" w:color="auto" w:sz="4" w:space="0"/>
              <w:bottom w:val="single" w:color="auto" w:sz="4" w:space="0"/>
              <w:right w:val="single" w:color="auto" w:sz="4" w:space="0"/>
            </w:tcBorders>
            <w:noWrap/>
            <w:vAlign w:val="center"/>
          </w:tcPr>
          <w:p w14:paraId="2E7F444E">
            <w:pPr>
              <w:adjustRightInd w:val="0"/>
              <w:snapToGrid w:val="0"/>
              <w:jc w:val="center"/>
              <w:rPr>
                <w:rFonts w:ascii="Times New Roman" w:hAnsi="Times New Roman"/>
                <w:szCs w:val="21"/>
              </w:rPr>
            </w:pPr>
            <w:r>
              <w:rPr>
                <w:rFonts w:ascii="Times New Roman" w:hAnsi="Times New Roman"/>
                <w:szCs w:val="21"/>
              </w:rPr>
              <w:t>2015</w:t>
            </w:r>
            <w:r>
              <w:rPr>
                <w:rFonts w:hint="eastAsia" w:ascii="Times New Roman" w:hAnsi="Times New Roman"/>
                <w:szCs w:val="21"/>
              </w:rPr>
              <w:t>年</w:t>
            </w:r>
            <w:r>
              <w:rPr>
                <w:rFonts w:ascii="Times New Roman" w:hAnsi="Times New Roman"/>
                <w:szCs w:val="21"/>
              </w:rPr>
              <w:t>2</w:t>
            </w:r>
            <w:r>
              <w:rPr>
                <w:rFonts w:hint="eastAsia" w:ascii="Times New Roman" w:hAnsi="Times New Roman"/>
                <w:szCs w:val="21"/>
              </w:rPr>
              <w:t>月</w:t>
            </w:r>
          </w:p>
        </w:tc>
        <w:tc>
          <w:tcPr>
            <w:tcW w:w="1757" w:type="dxa"/>
            <w:tcBorders>
              <w:top w:val="single" w:color="auto" w:sz="4" w:space="0"/>
              <w:left w:val="single" w:color="auto" w:sz="4" w:space="0"/>
              <w:bottom w:val="single" w:color="auto" w:sz="4" w:space="0"/>
              <w:right w:val="single" w:color="auto" w:sz="4" w:space="0"/>
            </w:tcBorders>
            <w:noWrap/>
            <w:vAlign w:val="center"/>
          </w:tcPr>
          <w:p w14:paraId="43FE3FDD">
            <w:pPr>
              <w:adjustRightInd w:val="0"/>
              <w:snapToGrid w:val="0"/>
              <w:jc w:val="center"/>
              <w:rPr>
                <w:rFonts w:ascii="Times New Roman" w:hAnsi="Times New Roman"/>
                <w:szCs w:val="21"/>
              </w:rPr>
            </w:pPr>
            <w:r>
              <w:rPr>
                <w:rFonts w:hint="eastAsia" w:ascii="Times New Roman" w:hAnsi="Times New Roman"/>
                <w:szCs w:val="21"/>
              </w:rPr>
              <w:t>978-7-5446-4794-6</w:t>
            </w:r>
          </w:p>
        </w:tc>
      </w:tr>
      <w:tr w14:paraId="07324D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noWrap/>
            <w:vAlign w:val="center"/>
          </w:tcPr>
          <w:p w14:paraId="5B949B7A">
            <w:pPr>
              <w:adjustRightInd w:val="0"/>
              <w:snapToGrid w:val="0"/>
              <w:jc w:val="center"/>
              <w:rPr>
                <w:rFonts w:ascii="Times New Roman" w:hAnsi="Times New Roman"/>
                <w:szCs w:val="21"/>
              </w:rPr>
            </w:pPr>
            <w:r>
              <w:rPr>
                <w:rFonts w:ascii="Times New Roman" w:hAnsi="Times New Roman"/>
                <w:szCs w:val="21"/>
              </w:rPr>
              <w:t>5</w:t>
            </w:r>
          </w:p>
        </w:tc>
        <w:tc>
          <w:tcPr>
            <w:tcW w:w="2365" w:type="dxa"/>
            <w:tcBorders>
              <w:top w:val="single" w:color="auto" w:sz="4" w:space="0"/>
              <w:left w:val="single" w:color="auto" w:sz="4" w:space="0"/>
              <w:bottom w:val="single" w:color="auto" w:sz="4" w:space="0"/>
              <w:right w:val="single" w:color="auto" w:sz="4" w:space="0"/>
            </w:tcBorders>
            <w:noWrap/>
            <w:vAlign w:val="center"/>
          </w:tcPr>
          <w:p w14:paraId="25409BBD">
            <w:pPr>
              <w:adjustRightInd w:val="0"/>
              <w:snapToGrid w:val="0"/>
              <w:jc w:val="center"/>
              <w:rPr>
                <w:rFonts w:ascii="Times New Roman" w:hAnsi="Times New Roman"/>
                <w:bCs/>
                <w:szCs w:val="21"/>
              </w:rPr>
            </w:pPr>
            <w:r>
              <w:rPr>
                <w:rFonts w:hint="eastAsia" w:ascii="Times New Roman" w:hAnsi="Times New Roman"/>
                <w:bCs/>
                <w:szCs w:val="21"/>
              </w:rPr>
              <w:t>全新版大学进阶英语</w:t>
            </w:r>
            <w:r>
              <w:rPr>
                <w:rFonts w:hint="eastAsia"/>
                <w:bCs/>
                <w:szCs w:val="21"/>
              </w:rPr>
              <w:t>视听说教程4</w:t>
            </w:r>
          </w:p>
        </w:tc>
        <w:tc>
          <w:tcPr>
            <w:tcW w:w="1084" w:type="dxa"/>
            <w:tcBorders>
              <w:top w:val="single" w:color="auto" w:sz="4" w:space="0"/>
              <w:left w:val="single" w:color="auto" w:sz="4" w:space="0"/>
              <w:bottom w:val="single" w:color="auto" w:sz="4" w:space="0"/>
              <w:right w:val="single" w:color="auto" w:sz="4" w:space="0"/>
            </w:tcBorders>
            <w:noWrap/>
            <w:vAlign w:val="center"/>
          </w:tcPr>
          <w:p w14:paraId="621E85B2">
            <w:pPr>
              <w:adjustRightInd w:val="0"/>
              <w:snapToGrid w:val="0"/>
              <w:jc w:val="center"/>
              <w:rPr>
                <w:rFonts w:ascii="Times New Roman" w:hAnsi="Times New Roman"/>
                <w:bCs/>
                <w:szCs w:val="21"/>
              </w:rPr>
            </w:pPr>
            <w:r>
              <w:rPr>
                <w:rFonts w:hint="eastAsia" w:ascii="Times New Roman" w:hAnsi="Times New Roman"/>
                <w:bCs/>
                <w:szCs w:val="21"/>
              </w:rPr>
              <w:t>朱晓映</w:t>
            </w:r>
          </w:p>
          <w:p w14:paraId="5045CD71">
            <w:pPr>
              <w:adjustRightInd w:val="0"/>
              <w:snapToGrid w:val="0"/>
              <w:jc w:val="center"/>
              <w:rPr>
                <w:rFonts w:ascii="Times New Roman" w:hAnsi="Times New Roman"/>
                <w:bCs/>
                <w:szCs w:val="21"/>
              </w:rPr>
            </w:pPr>
            <w:r>
              <w:rPr>
                <w:rFonts w:hint="eastAsia"/>
                <w:bCs/>
                <w:szCs w:val="21"/>
              </w:rPr>
              <w:t>Nancy Douglas</w:t>
            </w:r>
          </w:p>
        </w:tc>
        <w:tc>
          <w:tcPr>
            <w:tcW w:w="1259" w:type="dxa"/>
            <w:tcBorders>
              <w:top w:val="single" w:color="auto" w:sz="4" w:space="0"/>
              <w:left w:val="single" w:color="auto" w:sz="4" w:space="0"/>
              <w:bottom w:val="single" w:color="auto" w:sz="4" w:space="0"/>
              <w:right w:val="single" w:color="auto" w:sz="4" w:space="0"/>
            </w:tcBorders>
            <w:noWrap/>
            <w:vAlign w:val="center"/>
          </w:tcPr>
          <w:p w14:paraId="41F82EB0">
            <w:pPr>
              <w:adjustRightInd w:val="0"/>
              <w:snapToGrid w:val="0"/>
              <w:jc w:val="center"/>
              <w:rPr>
                <w:rFonts w:ascii="Times New Roman" w:hAnsi="Times New Roman"/>
                <w:bCs/>
                <w:szCs w:val="21"/>
              </w:rPr>
            </w:pPr>
            <w:r>
              <w:rPr>
                <w:rFonts w:hint="eastAsia" w:ascii="Times New Roman" w:hAnsi="Times New Roman"/>
                <w:bCs/>
                <w:szCs w:val="21"/>
              </w:rPr>
              <w:t>上海外语教育出版社</w:t>
            </w:r>
          </w:p>
        </w:tc>
        <w:tc>
          <w:tcPr>
            <w:tcW w:w="1112" w:type="dxa"/>
            <w:tcBorders>
              <w:top w:val="single" w:color="auto" w:sz="4" w:space="0"/>
              <w:left w:val="single" w:color="auto" w:sz="4" w:space="0"/>
              <w:bottom w:val="single" w:color="auto" w:sz="4" w:space="0"/>
              <w:right w:val="single" w:color="auto" w:sz="4" w:space="0"/>
            </w:tcBorders>
            <w:noWrap/>
            <w:vAlign w:val="center"/>
          </w:tcPr>
          <w:p w14:paraId="4D6B8FA8">
            <w:pPr>
              <w:adjustRightInd w:val="0"/>
              <w:snapToGrid w:val="0"/>
              <w:jc w:val="center"/>
              <w:rPr>
                <w:rFonts w:ascii="Times New Roman" w:hAnsi="Times New Roman"/>
                <w:bCs/>
                <w:szCs w:val="21"/>
              </w:rPr>
            </w:pPr>
            <w:r>
              <w:rPr>
                <w:rFonts w:hint="eastAsia" w:ascii="Times New Roman" w:hAnsi="Times New Roman"/>
                <w:bCs/>
                <w:szCs w:val="21"/>
              </w:rPr>
              <w:t>2017年4月</w:t>
            </w:r>
          </w:p>
        </w:tc>
        <w:tc>
          <w:tcPr>
            <w:tcW w:w="1757" w:type="dxa"/>
            <w:tcBorders>
              <w:top w:val="single" w:color="auto" w:sz="4" w:space="0"/>
              <w:left w:val="single" w:color="auto" w:sz="4" w:space="0"/>
              <w:bottom w:val="single" w:color="auto" w:sz="4" w:space="0"/>
              <w:right w:val="single" w:color="auto" w:sz="4" w:space="0"/>
            </w:tcBorders>
            <w:noWrap/>
            <w:vAlign w:val="center"/>
          </w:tcPr>
          <w:p w14:paraId="61F704F5">
            <w:pPr>
              <w:adjustRightInd w:val="0"/>
              <w:snapToGrid w:val="0"/>
              <w:jc w:val="center"/>
              <w:rPr>
                <w:rFonts w:ascii="Times New Roman" w:hAnsi="Times New Roman"/>
                <w:bCs/>
                <w:szCs w:val="21"/>
              </w:rPr>
            </w:pPr>
            <w:r>
              <w:rPr>
                <w:rFonts w:hint="eastAsia" w:ascii="Times New Roman" w:hAnsi="Times New Roman"/>
                <w:bCs/>
                <w:szCs w:val="21"/>
              </w:rPr>
              <w:t>978-7-5446-4684-0</w:t>
            </w:r>
          </w:p>
        </w:tc>
      </w:tr>
      <w:tr w14:paraId="32BB70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noWrap/>
            <w:vAlign w:val="center"/>
          </w:tcPr>
          <w:p w14:paraId="5552054F">
            <w:pPr>
              <w:adjustRightInd w:val="0"/>
              <w:snapToGrid w:val="0"/>
              <w:jc w:val="center"/>
              <w:rPr>
                <w:rFonts w:ascii="Times New Roman" w:hAnsi="Times New Roman"/>
                <w:szCs w:val="21"/>
              </w:rPr>
            </w:pPr>
            <w:r>
              <w:rPr>
                <w:rFonts w:ascii="Times New Roman" w:hAnsi="Times New Roman"/>
                <w:szCs w:val="21"/>
              </w:rPr>
              <w:t>6</w:t>
            </w:r>
          </w:p>
        </w:tc>
        <w:tc>
          <w:tcPr>
            <w:tcW w:w="2365" w:type="dxa"/>
            <w:tcBorders>
              <w:top w:val="single" w:color="auto" w:sz="4" w:space="0"/>
              <w:left w:val="single" w:color="auto" w:sz="4" w:space="0"/>
              <w:bottom w:val="single" w:color="auto" w:sz="4" w:space="0"/>
              <w:right w:val="single" w:color="auto" w:sz="4" w:space="0"/>
            </w:tcBorders>
            <w:noWrap/>
            <w:vAlign w:val="center"/>
          </w:tcPr>
          <w:p w14:paraId="397380F0">
            <w:pPr>
              <w:adjustRightInd w:val="0"/>
              <w:snapToGrid w:val="0"/>
              <w:jc w:val="center"/>
              <w:rPr>
                <w:rFonts w:ascii="Times New Roman" w:hAnsi="Times New Roman"/>
                <w:bCs/>
                <w:szCs w:val="21"/>
              </w:rPr>
            </w:pPr>
            <w:r>
              <w:rPr>
                <w:rFonts w:hint="eastAsia"/>
                <w:bCs/>
                <w:szCs w:val="21"/>
              </w:rPr>
              <w:t>全新版大学进阶英语综合教程4</w:t>
            </w:r>
          </w:p>
        </w:tc>
        <w:tc>
          <w:tcPr>
            <w:tcW w:w="1084" w:type="dxa"/>
            <w:tcBorders>
              <w:top w:val="single" w:color="auto" w:sz="4" w:space="0"/>
              <w:left w:val="single" w:color="auto" w:sz="4" w:space="0"/>
              <w:bottom w:val="single" w:color="auto" w:sz="4" w:space="0"/>
              <w:right w:val="single" w:color="auto" w:sz="4" w:space="0"/>
            </w:tcBorders>
            <w:noWrap/>
            <w:vAlign w:val="center"/>
          </w:tcPr>
          <w:p w14:paraId="38038B3E">
            <w:pPr>
              <w:adjustRightInd w:val="0"/>
              <w:snapToGrid w:val="0"/>
              <w:jc w:val="center"/>
              <w:rPr>
                <w:bCs/>
                <w:szCs w:val="21"/>
              </w:rPr>
            </w:pPr>
            <w:r>
              <w:rPr>
                <w:rFonts w:hint="eastAsia"/>
                <w:bCs/>
                <w:szCs w:val="21"/>
              </w:rPr>
              <w:t>季佩英</w:t>
            </w:r>
          </w:p>
          <w:p w14:paraId="6BE3E505">
            <w:pPr>
              <w:adjustRightInd w:val="0"/>
              <w:snapToGrid w:val="0"/>
              <w:jc w:val="center"/>
              <w:rPr>
                <w:rFonts w:ascii="Times New Roman" w:hAnsi="Times New Roman"/>
                <w:bCs/>
                <w:szCs w:val="21"/>
              </w:rPr>
            </w:pPr>
            <w:r>
              <w:rPr>
                <w:rFonts w:hint="eastAsia"/>
                <w:bCs/>
                <w:szCs w:val="21"/>
              </w:rPr>
              <w:t>冯豫</w:t>
            </w:r>
          </w:p>
        </w:tc>
        <w:tc>
          <w:tcPr>
            <w:tcW w:w="1259" w:type="dxa"/>
            <w:tcBorders>
              <w:top w:val="single" w:color="auto" w:sz="4" w:space="0"/>
              <w:left w:val="single" w:color="auto" w:sz="4" w:space="0"/>
              <w:bottom w:val="single" w:color="auto" w:sz="4" w:space="0"/>
              <w:right w:val="single" w:color="auto" w:sz="4" w:space="0"/>
            </w:tcBorders>
            <w:noWrap/>
            <w:vAlign w:val="center"/>
          </w:tcPr>
          <w:p w14:paraId="69AD4F64">
            <w:pPr>
              <w:adjustRightInd w:val="0"/>
              <w:snapToGrid w:val="0"/>
              <w:jc w:val="center"/>
              <w:rPr>
                <w:rFonts w:ascii="Times New Roman" w:hAnsi="Times New Roman"/>
                <w:bCs/>
                <w:szCs w:val="21"/>
              </w:rPr>
            </w:pPr>
            <w:r>
              <w:rPr>
                <w:rFonts w:hint="eastAsia"/>
                <w:bCs/>
                <w:szCs w:val="21"/>
              </w:rPr>
              <w:t>上海外语教育出版社</w:t>
            </w:r>
          </w:p>
        </w:tc>
        <w:tc>
          <w:tcPr>
            <w:tcW w:w="1112" w:type="dxa"/>
            <w:tcBorders>
              <w:top w:val="single" w:color="auto" w:sz="4" w:space="0"/>
              <w:left w:val="single" w:color="auto" w:sz="4" w:space="0"/>
              <w:bottom w:val="single" w:color="auto" w:sz="4" w:space="0"/>
              <w:right w:val="single" w:color="auto" w:sz="4" w:space="0"/>
            </w:tcBorders>
            <w:noWrap/>
            <w:vAlign w:val="center"/>
          </w:tcPr>
          <w:p w14:paraId="6FE85971">
            <w:pPr>
              <w:adjustRightInd w:val="0"/>
              <w:snapToGrid w:val="0"/>
              <w:jc w:val="center"/>
              <w:rPr>
                <w:rFonts w:ascii="Times New Roman" w:hAnsi="Times New Roman"/>
                <w:bCs/>
                <w:szCs w:val="21"/>
              </w:rPr>
            </w:pPr>
            <w:r>
              <w:rPr>
                <w:rFonts w:hint="eastAsia"/>
                <w:bCs/>
                <w:szCs w:val="21"/>
              </w:rPr>
              <w:t>2017年3月</w:t>
            </w:r>
          </w:p>
        </w:tc>
        <w:tc>
          <w:tcPr>
            <w:tcW w:w="1757" w:type="dxa"/>
            <w:tcBorders>
              <w:top w:val="single" w:color="auto" w:sz="4" w:space="0"/>
              <w:left w:val="single" w:color="auto" w:sz="4" w:space="0"/>
              <w:bottom w:val="single" w:color="auto" w:sz="4" w:space="0"/>
              <w:right w:val="single" w:color="auto" w:sz="4" w:space="0"/>
            </w:tcBorders>
            <w:noWrap/>
            <w:vAlign w:val="center"/>
          </w:tcPr>
          <w:p w14:paraId="6FF00B3E">
            <w:pPr>
              <w:adjustRightInd w:val="0"/>
              <w:snapToGrid w:val="0"/>
              <w:jc w:val="center"/>
              <w:rPr>
                <w:rFonts w:ascii="Times New Roman" w:hAnsi="Times New Roman"/>
                <w:bCs/>
                <w:szCs w:val="21"/>
              </w:rPr>
            </w:pPr>
            <w:r>
              <w:rPr>
                <w:rFonts w:hint="eastAsia"/>
                <w:bCs/>
                <w:szCs w:val="21"/>
              </w:rPr>
              <w:t>978-7-5446-7193-4</w:t>
            </w:r>
          </w:p>
        </w:tc>
      </w:tr>
      <w:tr w14:paraId="0D300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noWrap/>
            <w:vAlign w:val="center"/>
          </w:tcPr>
          <w:p w14:paraId="1A9C0B1E">
            <w:pPr>
              <w:adjustRightInd w:val="0"/>
              <w:snapToGrid w:val="0"/>
              <w:jc w:val="center"/>
              <w:rPr>
                <w:rFonts w:ascii="Times New Roman" w:hAnsi="Times New Roman"/>
                <w:szCs w:val="21"/>
              </w:rPr>
            </w:pPr>
            <w:r>
              <w:rPr>
                <w:rFonts w:ascii="Times New Roman" w:hAnsi="Times New Roman"/>
                <w:szCs w:val="21"/>
              </w:rPr>
              <w:t>7</w:t>
            </w:r>
          </w:p>
        </w:tc>
        <w:tc>
          <w:tcPr>
            <w:tcW w:w="2365" w:type="dxa"/>
            <w:tcBorders>
              <w:top w:val="single" w:color="auto" w:sz="4" w:space="0"/>
              <w:left w:val="single" w:color="auto" w:sz="4" w:space="0"/>
              <w:bottom w:val="single" w:color="auto" w:sz="4" w:space="0"/>
              <w:right w:val="single" w:color="auto" w:sz="4" w:space="0"/>
            </w:tcBorders>
            <w:noWrap/>
            <w:vAlign w:val="center"/>
          </w:tcPr>
          <w:p w14:paraId="358F4D30">
            <w:pPr>
              <w:adjustRightInd w:val="0"/>
              <w:snapToGrid w:val="0"/>
              <w:jc w:val="center"/>
              <w:rPr>
                <w:rFonts w:ascii="Times New Roman" w:hAnsi="Times New Roman"/>
                <w:bCs/>
                <w:szCs w:val="21"/>
              </w:rPr>
            </w:pPr>
            <w:r>
              <w:rPr>
                <w:rFonts w:hint="eastAsia"/>
                <w:bCs/>
                <w:szCs w:val="21"/>
              </w:rPr>
              <w:t>全新版大学进阶英语综合教程综合训练4</w:t>
            </w:r>
          </w:p>
        </w:tc>
        <w:tc>
          <w:tcPr>
            <w:tcW w:w="1084" w:type="dxa"/>
            <w:tcBorders>
              <w:top w:val="single" w:color="auto" w:sz="4" w:space="0"/>
              <w:left w:val="single" w:color="auto" w:sz="4" w:space="0"/>
              <w:bottom w:val="single" w:color="auto" w:sz="4" w:space="0"/>
              <w:right w:val="single" w:color="auto" w:sz="4" w:space="0"/>
            </w:tcBorders>
            <w:noWrap/>
            <w:vAlign w:val="center"/>
          </w:tcPr>
          <w:p w14:paraId="0E7618E8">
            <w:pPr>
              <w:adjustRightInd w:val="0"/>
              <w:snapToGrid w:val="0"/>
              <w:jc w:val="center"/>
              <w:rPr>
                <w:rFonts w:ascii="Times New Roman" w:hAnsi="Times New Roman"/>
                <w:bCs/>
                <w:szCs w:val="21"/>
              </w:rPr>
            </w:pPr>
            <w:r>
              <w:rPr>
                <w:rFonts w:hint="eastAsia"/>
                <w:bCs/>
                <w:szCs w:val="21"/>
              </w:rPr>
              <w:t>冯豫</w:t>
            </w:r>
          </w:p>
        </w:tc>
        <w:tc>
          <w:tcPr>
            <w:tcW w:w="1259" w:type="dxa"/>
            <w:tcBorders>
              <w:top w:val="single" w:color="auto" w:sz="4" w:space="0"/>
              <w:left w:val="single" w:color="auto" w:sz="4" w:space="0"/>
              <w:bottom w:val="single" w:color="auto" w:sz="4" w:space="0"/>
              <w:right w:val="single" w:color="auto" w:sz="4" w:space="0"/>
            </w:tcBorders>
            <w:noWrap/>
            <w:vAlign w:val="center"/>
          </w:tcPr>
          <w:p w14:paraId="0CAB9ADE">
            <w:pPr>
              <w:adjustRightInd w:val="0"/>
              <w:snapToGrid w:val="0"/>
              <w:jc w:val="center"/>
              <w:rPr>
                <w:rFonts w:ascii="Times New Roman" w:hAnsi="Times New Roman"/>
                <w:bCs/>
                <w:szCs w:val="21"/>
              </w:rPr>
            </w:pPr>
            <w:r>
              <w:rPr>
                <w:rFonts w:hint="eastAsia"/>
                <w:bCs/>
                <w:szCs w:val="21"/>
              </w:rPr>
              <w:t>上海外语教育出版社</w:t>
            </w:r>
          </w:p>
        </w:tc>
        <w:tc>
          <w:tcPr>
            <w:tcW w:w="1112" w:type="dxa"/>
            <w:tcBorders>
              <w:top w:val="single" w:color="auto" w:sz="4" w:space="0"/>
              <w:left w:val="single" w:color="auto" w:sz="4" w:space="0"/>
              <w:bottom w:val="single" w:color="auto" w:sz="4" w:space="0"/>
              <w:right w:val="single" w:color="auto" w:sz="4" w:space="0"/>
            </w:tcBorders>
            <w:noWrap/>
            <w:vAlign w:val="center"/>
          </w:tcPr>
          <w:p w14:paraId="3858EA9F">
            <w:pPr>
              <w:adjustRightInd w:val="0"/>
              <w:snapToGrid w:val="0"/>
              <w:jc w:val="center"/>
              <w:rPr>
                <w:rFonts w:ascii="Times New Roman" w:hAnsi="Times New Roman"/>
                <w:bCs/>
                <w:szCs w:val="21"/>
              </w:rPr>
            </w:pPr>
            <w:r>
              <w:rPr>
                <w:rFonts w:hint="eastAsia"/>
                <w:bCs/>
                <w:szCs w:val="21"/>
              </w:rPr>
              <w:t>2017年3月</w:t>
            </w:r>
          </w:p>
        </w:tc>
        <w:tc>
          <w:tcPr>
            <w:tcW w:w="1757" w:type="dxa"/>
            <w:tcBorders>
              <w:top w:val="single" w:color="auto" w:sz="4" w:space="0"/>
              <w:left w:val="single" w:color="auto" w:sz="4" w:space="0"/>
              <w:bottom w:val="single" w:color="auto" w:sz="4" w:space="0"/>
              <w:right w:val="single" w:color="auto" w:sz="4" w:space="0"/>
            </w:tcBorders>
            <w:noWrap/>
            <w:vAlign w:val="center"/>
          </w:tcPr>
          <w:p w14:paraId="1E0983B5">
            <w:pPr>
              <w:adjustRightInd w:val="0"/>
              <w:snapToGrid w:val="0"/>
              <w:jc w:val="center"/>
              <w:rPr>
                <w:rFonts w:ascii="Times New Roman" w:hAnsi="Times New Roman"/>
                <w:bCs/>
                <w:szCs w:val="21"/>
              </w:rPr>
            </w:pPr>
            <w:r>
              <w:rPr>
                <w:rFonts w:hint="eastAsia"/>
                <w:bCs/>
                <w:szCs w:val="21"/>
              </w:rPr>
              <w:t>978-7-5446-7193-4</w:t>
            </w:r>
          </w:p>
        </w:tc>
      </w:tr>
      <w:tr w14:paraId="1AEAC6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82" w:type="dxa"/>
            <w:tcBorders>
              <w:top w:val="single" w:color="auto" w:sz="4" w:space="0"/>
              <w:left w:val="single" w:color="auto" w:sz="4" w:space="0"/>
              <w:bottom w:val="single" w:color="auto" w:sz="4" w:space="0"/>
              <w:right w:val="single" w:color="auto" w:sz="4" w:space="0"/>
            </w:tcBorders>
            <w:noWrap/>
            <w:vAlign w:val="center"/>
          </w:tcPr>
          <w:p w14:paraId="4F1E036E">
            <w:pPr>
              <w:adjustRightInd w:val="0"/>
              <w:snapToGrid w:val="0"/>
              <w:jc w:val="center"/>
              <w:rPr>
                <w:rFonts w:ascii="Times New Roman" w:hAnsi="Times New Roman"/>
                <w:szCs w:val="21"/>
              </w:rPr>
            </w:pPr>
            <w:r>
              <w:rPr>
                <w:rFonts w:ascii="Times New Roman" w:hAnsi="Times New Roman"/>
                <w:szCs w:val="21"/>
              </w:rPr>
              <w:t>8</w:t>
            </w:r>
          </w:p>
        </w:tc>
        <w:tc>
          <w:tcPr>
            <w:tcW w:w="2365" w:type="dxa"/>
            <w:tcBorders>
              <w:top w:val="single" w:color="auto" w:sz="4" w:space="0"/>
              <w:left w:val="single" w:color="auto" w:sz="4" w:space="0"/>
              <w:bottom w:val="single" w:color="auto" w:sz="4" w:space="0"/>
              <w:right w:val="single" w:color="auto" w:sz="4" w:space="0"/>
            </w:tcBorders>
            <w:noWrap/>
            <w:vAlign w:val="center"/>
          </w:tcPr>
          <w:p w14:paraId="7B248713">
            <w:pPr>
              <w:adjustRightInd w:val="0"/>
              <w:snapToGrid w:val="0"/>
              <w:jc w:val="center"/>
              <w:rPr>
                <w:rFonts w:ascii="Times New Roman" w:hAnsi="Times New Roman"/>
                <w:bCs/>
                <w:szCs w:val="21"/>
              </w:rPr>
            </w:pPr>
            <w:r>
              <w:rPr>
                <w:rFonts w:hint="eastAsia"/>
                <w:bCs/>
                <w:szCs w:val="21"/>
              </w:rPr>
              <w:t>新标准大学英语文化阅读教程4</w:t>
            </w:r>
          </w:p>
        </w:tc>
        <w:tc>
          <w:tcPr>
            <w:tcW w:w="1084" w:type="dxa"/>
            <w:tcBorders>
              <w:top w:val="single" w:color="auto" w:sz="4" w:space="0"/>
              <w:left w:val="single" w:color="auto" w:sz="4" w:space="0"/>
              <w:bottom w:val="single" w:color="auto" w:sz="4" w:space="0"/>
              <w:right w:val="single" w:color="auto" w:sz="4" w:space="0"/>
            </w:tcBorders>
            <w:noWrap/>
            <w:vAlign w:val="center"/>
          </w:tcPr>
          <w:p w14:paraId="6BACFB86">
            <w:pPr>
              <w:adjustRightInd w:val="0"/>
              <w:snapToGrid w:val="0"/>
              <w:jc w:val="center"/>
              <w:rPr>
                <w:bCs/>
                <w:szCs w:val="21"/>
              </w:rPr>
            </w:pPr>
            <w:r>
              <w:rPr>
                <w:rFonts w:hint="eastAsia"/>
                <w:bCs/>
                <w:szCs w:val="21"/>
              </w:rPr>
              <w:t>Simon Greenall</w:t>
            </w:r>
          </w:p>
          <w:p w14:paraId="6E874131">
            <w:pPr>
              <w:adjustRightInd w:val="0"/>
              <w:snapToGrid w:val="0"/>
              <w:rPr>
                <w:rFonts w:ascii="Times New Roman" w:hAnsi="Times New Roman"/>
                <w:bCs/>
                <w:szCs w:val="21"/>
              </w:rPr>
            </w:pPr>
            <w:r>
              <w:rPr>
                <w:rFonts w:hint="eastAsia"/>
                <w:bCs/>
                <w:szCs w:val="21"/>
              </w:rPr>
              <w:t xml:space="preserve">  文秋芳</w:t>
            </w:r>
          </w:p>
        </w:tc>
        <w:tc>
          <w:tcPr>
            <w:tcW w:w="1259" w:type="dxa"/>
            <w:tcBorders>
              <w:top w:val="single" w:color="auto" w:sz="4" w:space="0"/>
              <w:left w:val="single" w:color="auto" w:sz="4" w:space="0"/>
              <w:bottom w:val="single" w:color="auto" w:sz="4" w:space="0"/>
              <w:right w:val="single" w:color="auto" w:sz="4" w:space="0"/>
            </w:tcBorders>
            <w:noWrap/>
            <w:vAlign w:val="center"/>
          </w:tcPr>
          <w:p w14:paraId="4A0E4C28">
            <w:pPr>
              <w:adjustRightInd w:val="0"/>
              <w:snapToGrid w:val="0"/>
              <w:jc w:val="center"/>
              <w:rPr>
                <w:rFonts w:ascii="Times New Roman" w:hAnsi="Times New Roman"/>
                <w:bCs/>
                <w:szCs w:val="21"/>
              </w:rPr>
            </w:pPr>
            <w:r>
              <w:rPr>
                <w:rFonts w:hint="eastAsia"/>
                <w:bCs/>
                <w:szCs w:val="21"/>
              </w:rPr>
              <w:t>外语教学与研究出版社</w:t>
            </w:r>
          </w:p>
        </w:tc>
        <w:tc>
          <w:tcPr>
            <w:tcW w:w="1112" w:type="dxa"/>
            <w:tcBorders>
              <w:top w:val="single" w:color="auto" w:sz="4" w:space="0"/>
              <w:left w:val="single" w:color="auto" w:sz="4" w:space="0"/>
              <w:bottom w:val="single" w:color="auto" w:sz="4" w:space="0"/>
              <w:right w:val="single" w:color="auto" w:sz="4" w:space="0"/>
            </w:tcBorders>
            <w:noWrap/>
            <w:vAlign w:val="center"/>
          </w:tcPr>
          <w:p w14:paraId="19AE21CA">
            <w:pPr>
              <w:adjustRightInd w:val="0"/>
              <w:snapToGrid w:val="0"/>
              <w:jc w:val="center"/>
              <w:rPr>
                <w:rFonts w:ascii="Times New Roman" w:hAnsi="Times New Roman"/>
                <w:bCs/>
                <w:szCs w:val="21"/>
              </w:rPr>
            </w:pPr>
            <w:r>
              <w:rPr>
                <w:rFonts w:hint="eastAsia"/>
                <w:bCs/>
                <w:szCs w:val="21"/>
              </w:rPr>
              <w:t>2017年1月</w:t>
            </w:r>
          </w:p>
        </w:tc>
        <w:tc>
          <w:tcPr>
            <w:tcW w:w="1757" w:type="dxa"/>
            <w:tcBorders>
              <w:top w:val="single" w:color="auto" w:sz="4" w:space="0"/>
              <w:left w:val="single" w:color="auto" w:sz="4" w:space="0"/>
              <w:bottom w:val="single" w:color="auto" w:sz="4" w:space="0"/>
              <w:right w:val="single" w:color="auto" w:sz="4" w:space="0"/>
            </w:tcBorders>
            <w:noWrap/>
            <w:vAlign w:val="center"/>
          </w:tcPr>
          <w:p w14:paraId="05E53327">
            <w:pPr>
              <w:adjustRightInd w:val="0"/>
              <w:snapToGrid w:val="0"/>
              <w:jc w:val="center"/>
              <w:rPr>
                <w:rFonts w:ascii="Times New Roman" w:hAnsi="Times New Roman"/>
                <w:bCs/>
                <w:szCs w:val="21"/>
              </w:rPr>
            </w:pPr>
            <w:r>
              <w:rPr>
                <w:rFonts w:hint="eastAsia"/>
                <w:bCs/>
                <w:szCs w:val="21"/>
              </w:rPr>
              <w:t>978-7-5135-2036-2</w:t>
            </w:r>
          </w:p>
        </w:tc>
      </w:tr>
    </w:tbl>
    <w:p w14:paraId="1FC74873">
      <w:pPr>
        <w:adjustRightInd w:val="0"/>
        <w:snapToGrid w:val="0"/>
        <w:spacing w:beforeLines="50" w:line="360" w:lineRule="auto"/>
        <w:rPr>
          <w:rFonts w:ascii="Times New Roman" w:hAnsi="Times New Roman" w:eastAsia="黑体"/>
          <w:sz w:val="24"/>
        </w:rPr>
      </w:pPr>
      <w:r>
        <w:rPr>
          <w:rFonts w:ascii="Times New Roman" w:hAnsi="Times New Roman" w:eastAsia="黑体"/>
          <w:sz w:val="24"/>
        </w:rPr>
        <w:t>七、</w:t>
      </w:r>
      <w:r>
        <w:rPr>
          <w:rFonts w:hint="eastAsia" w:ascii="Times New Roman" w:hAnsi="Times New Roman" w:eastAsia="黑体"/>
          <w:sz w:val="24"/>
        </w:rPr>
        <w:t>网络教学平台及</w:t>
      </w:r>
      <w:r>
        <w:rPr>
          <w:rFonts w:ascii="Times New Roman" w:hAnsi="Times New Roman" w:eastAsia="黑体"/>
          <w:sz w:val="24"/>
        </w:rPr>
        <w:t>教学资源</w:t>
      </w:r>
    </w:p>
    <w:p w14:paraId="40CFF43D">
      <w:pPr>
        <w:pStyle w:val="6"/>
        <w:adjustRightInd w:val="0"/>
        <w:snapToGrid w:val="0"/>
        <w:spacing w:before="0" w:beforeAutospacing="0" w:after="0" w:afterAutospacing="0" w:line="360" w:lineRule="auto"/>
        <w:ind w:firstLine="420" w:firstLineChars="200"/>
        <w:jc w:val="both"/>
        <w:rPr>
          <w:rFonts w:ascii="Times New Roman" w:hAnsi="Times New Roman"/>
          <w:color w:val="0000FF"/>
          <w:sz w:val="21"/>
          <w:szCs w:val="21"/>
        </w:rPr>
      </w:pPr>
      <w:r>
        <w:rPr>
          <w:rFonts w:ascii="Times New Roman" w:hAnsi="Times New Roman"/>
          <w:color w:val="auto"/>
          <w:sz w:val="21"/>
          <w:szCs w:val="21"/>
        </w:rPr>
        <w:t>本课程利用学校网络教学平台辅助课堂教学，供</w:t>
      </w:r>
      <w:r>
        <w:rPr>
          <w:rFonts w:hint="eastAsia" w:ascii="Times New Roman" w:hAnsi="Times New Roman"/>
          <w:color w:val="auto"/>
          <w:sz w:val="21"/>
          <w:szCs w:val="21"/>
        </w:rPr>
        <w:t>学生自主学习的网络课程</w:t>
      </w:r>
      <w:r>
        <w:rPr>
          <w:rFonts w:ascii="Times New Roman" w:hAnsi="Times New Roman"/>
          <w:color w:val="auto"/>
          <w:sz w:val="21"/>
          <w:szCs w:val="21"/>
        </w:rPr>
        <w:t>资源</w:t>
      </w:r>
      <w:r>
        <w:rPr>
          <w:rFonts w:hint="eastAsia" w:ascii="Times New Roman" w:hAnsi="Times New Roman"/>
          <w:color w:val="auto"/>
          <w:sz w:val="21"/>
          <w:szCs w:val="21"/>
        </w:rPr>
        <w:t>如下</w:t>
      </w:r>
      <w:r>
        <w:rPr>
          <w:rFonts w:hint="eastAsia" w:ascii="Times New Roman" w:hAnsi="Times New Roman"/>
          <w:color w:val="0000FF"/>
          <w:sz w:val="21"/>
          <w:szCs w:val="21"/>
        </w:rPr>
        <w:t>：</w:t>
      </w:r>
    </w:p>
    <w:p w14:paraId="166DB0AE">
      <w:pPr>
        <w:pStyle w:val="6"/>
        <w:adjustRightInd w:val="0"/>
        <w:snapToGrid w:val="0"/>
        <w:spacing w:before="0" w:beforeAutospacing="0" w:after="0" w:afterAutospacing="0" w:line="360" w:lineRule="auto"/>
        <w:ind w:firstLine="420" w:firstLineChars="200"/>
        <w:jc w:val="both"/>
        <w:rPr>
          <w:rFonts w:ascii="Times New Roman" w:hAnsi="Times New Roman"/>
          <w:sz w:val="21"/>
          <w:szCs w:val="21"/>
        </w:rPr>
      </w:pPr>
      <w:r>
        <w:rPr>
          <w:rFonts w:hint="eastAsia" w:ascii="Times New Roman" w:hAnsi="Times New Roman"/>
          <w:color w:val="auto"/>
          <w:sz w:val="21"/>
          <w:szCs w:val="21"/>
        </w:rPr>
        <w:t>1. 网站：</w:t>
      </w:r>
      <w:r>
        <w:rPr>
          <w:rFonts w:hint="eastAsia" w:ascii="Times New Roman" w:hAnsi="Times New Roman"/>
          <w:sz w:val="21"/>
          <w:szCs w:val="21"/>
        </w:rPr>
        <w:t>中国大学MOOC(慕课)， https://www.icourse163.org/</w:t>
      </w:r>
    </w:p>
    <w:p w14:paraId="4FE178F1">
      <w:pPr>
        <w:pStyle w:val="6"/>
        <w:adjustRightInd w:val="0"/>
        <w:snapToGrid w:val="0"/>
        <w:spacing w:before="0" w:beforeAutospacing="0" w:after="0" w:afterAutospacing="0" w:line="360" w:lineRule="auto"/>
        <w:ind w:left="840" w:firstLine="420"/>
        <w:jc w:val="both"/>
        <w:rPr>
          <w:rFonts w:ascii="Times New Roman" w:hAnsi="Times New Roman"/>
          <w:color w:val="auto"/>
          <w:sz w:val="21"/>
          <w:szCs w:val="21"/>
        </w:rPr>
      </w:pPr>
      <w:r>
        <w:rPr>
          <w:rFonts w:ascii="Times New Roman" w:hAnsi="宋体"/>
          <w:color w:val="auto"/>
          <w:sz w:val="21"/>
          <w:szCs w:val="21"/>
        </w:rPr>
        <w:t>学研汇智阅读平台，</w:t>
      </w:r>
      <w:r>
        <w:rPr>
          <w:rFonts w:ascii="Times New Roman" w:hAnsi="Times New Roman"/>
          <w:color w:val="auto"/>
          <w:sz w:val="21"/>
          <w:szCs w:val="21"/>
        </w:rPr>
        <w:t>http://www.51.learning.com.cn/</w:t>
      </w:r>
    </w:p>
    <w:p w14:paraId="67062306">
      <w:pPr>
        <w:pStyle w:val="6"/>
        <w:adjustRightInd w:val="0"/>
        <w:snapToGrid w:val="0"/>
        <w:spacing w:before="0" w:beforeAutospacing="0" w:after="0" w:afterAutospacing="0" w:line="360" w:lineRule="auto"/>
        <w:ind w:left="840" w:firstLine="420"/>
        <w:jc w:val="both"/>
        <w:rPr>
          <w:rFonts w:ascii="Times New Roman" w:hAnsi="Times New Roman"/>
          <w:color w:val="auto"/>
          <w:sz w:val="21"/>
          <w:szCs w:val="21"/>
        </w:rPr>
      </w:pPr>
      <w:r>
        <w:rPr>
          <w:rFonts w:ascii="Times New Roman" w:hAnsi="宋体"/>
          <w:color w:val="auto"/>
          <w:sz w:val="21"/>
          <w:szCs w:val="21"/>
        </w:rPr>
        <w:t>外研社</w:t>
      </w:r>
      <w:r>
        <w:rPr>
          <w:rFonts w:ascii="Times New Roman" w:hAnsi="Times New Roman"/>
          <w:color w:val="auto"/>
          <w:sz w:val="21"/>
          <w:szCs w:val="21"/>
        </w:rPr>
        <w:t>u</w:t>
      </w:r>
      <w:r>
        <w:rPr>
          <w:rFonts w:ascii="Times New Roman" w:hAnsi="宋体"/>
          <w:color w:val="auto"/>
          <w:sz w:val="21"/>
          <w:szCs w:val="21"/>
        </w:rPr>
        <w:t>校园自主学习平台，</w:t>
      </w:r>
      <w:r>
        <w:rPr>
          <w:rFonts w:ascii="Times New Roman" w:hAnsi="Times New Roman"/>
          <w:color w:val="auto"/>
          <w:sz w:val="21"/>
          <w:szCs w:val="21"/>
        </w:rPr>
        <w:t>https://heep.unipus.cn/</w:t>
      </w:r>
    </w:p>
    <w:p w14:paraId="4EF2D23C">
      <w:pPr>
        <w:pStyle w:val="6"/>
        <w:adjustRightInd w:val="0"/>
        <w:snapToGrid w:val="0"/>
        <w:spacing w:before="0" w:beforeAutospacing="0" w:after="0" w:afterAutospacing="0" w:line="360" w:lineRule="auto"/>
        <w:ind w:firstLine="420" w:firstLineChars="200"/>
        <w:jc w:val="both"/>
        <w:rPr>
          <w:rFonts w:ascii="Times New Roman" w:hAnsi="Times New Roman"/>
          <w:color w:val="auto"/>
          <w:sz w:val="21"/>
          <w:szCs w:val="21"/>
        </w:rPr>
      </w:pPr>
      <w:r>
        <w:rPr>
          <w:rFonts w:hint="eastAsia" w:ascii="Times New Roman" w:hAnsi="Times New Roman"/>
          <w:color w:val="auto"/>
          <w:sz w:val="21"/>
          <w:szCs w:val="21"/>
        </w:rPr>
        <w:t>2. app ： U校园（外研社），WE Learn（外教社）</w:t>
      </w:r>
    </w:p>
    <w:p w14:paraId="4D2BE2DE">
      <w:pPr>
        <w:pStyle w:val="6"/>
        <w:adjustRightInd w:val="0"/>
        <w:snapToGrid w:val="0"/>
        <w:spacing w:before="0" w:beforeAutospacing="0" w:after="0" w:afterAutospacing="0" w:line="360" w:lineRule="auto"/>
        <w:ind w:firstLine="420" w:firstLineChars="200"/>
        <w:jc w:val="both"/>
        <w:rPr>
          <w:rFonts w:ascii="Times New Roman" w:hAnsi="Times New Roman"/>
          <w:color w:val="auto"/>
          <w:sz w:val="21"/>
          <w:szCs w:val="21"/>
        </w:rPr>
      </w:pPr>
      <w:r>
        <w:rPr>
          <w:rFonts w:hint="eastAsia" w:ascii="Times New Roman" w:hAnsi="Times New Roman"/>
          <w:color w:val="auto"/>
          <w:sz w:val="21"/>
          <w:szCs w:val="21"/>
        </w:rPr>
        <w:t>3.网络教学平台：  http://nchu.fanya.chaoxing.com/portal/</w:t>
      </w:r>
    </w:p>
    <w:p w14:paraId="116D7922">
      <w:pPr>
        <w:adjustRightInd w:val="0"/>
        <w:snapToGrid w:val="0"/>
        <w:spacing w:beforeLines="50" w:line="360" w:lineRule="auto"/>
        <w:rPr>
          <w:rFonts w:ascii="Times New Roman" w:hAnsi="Times New Roman" w:eastAsia="黑体"/>
          <w:sz w:val="24"/>
        </w:rPr>
      </w:pPr>
      <w:r>
        <w:rPr>
          <w:rFonts w:hint="eastAsia" w:ascii="Times New Roman" w:hAnsi="Times New Roman" w:eastAsia="黑体"/>
          <w:sz w:val="24"/>
        </w:rPr>
        <w:t>八</w:t>
      </w:r>
      <w:r>
        <w:rPr>
          <w:rFonts w:ascii="Times New Roman" w:hAnsi="Times New Roman" w:eastAsia="黑体"/>
          <w:sz w:val="24"/>
        </w:rPr>
        <w:t>、学时分配</w:t>
      </w:r>
    </w:p>
    <w:tbl>
      <w:tblPr>
        <w:tblStyle w:val="4"/>
        <w:tblW w:w="8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3842"/>
        <w:gridCol w:w="709"/>
        <w:gridCol w:w="850"/>
        <w:gridCol w:w="709"/>
        <w:gridCol w:w="709"/>
        <w:gridCol w:w="743"/>
      </w:tblGrid>
      <w:tr w14:paraId="1A89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928" w:type="dxa"/>
            <w:vMerge w:val="restart"/>
            <w:noWrap/>
            <w:vAlign w:val="center"/>
          </w:tcPr>
          <w:p w14:paraId="3BCA8236">
            <w:pPr>
              <w:adjustRightInd w:val="0"/>
              <w:snapToGrid w:val="0"/>
              <w:jc w:val="center"/>
              <w:rPr>
                <w:rFonts w:ascii="Times New Roman" w:hAnsi="Times New Roman"/>
                <w:b/>
                <w:szCs w:val="21"/>
              </w:rPr>
            </w:pPr>
            <w:r>
              <w:rPr>
                <w:rFonts w:ascii="Times New Roman" w:hAnsi="Times New Roman"/>
                <w:b/>
                <w:szCs w:val="21"/>
              </w:rPr>
              <w:t>序号</w:t>
            </w:r>
          </w:p>
        </w:tc>
        <w:tc>
          <w:tcPr>
            <w:tcW w:w="3842" w:type="dxa"/>
            <w:vMerge w:val="restart"/>
            <w:noWrap/>
            <w:vAlign w:val="center"/>
          </w:tcPr>
          <w:p w14:paraId="1DF6EA8C">
            <w:pPr>
              <w:adjustRightInd w:val="0"/>
              <w:snapToGrid w:val="0"/>
              <w:jc w:val="center"/>
              <w:rPr>
                <w:rFonts w:ascii="Times New Roman" w:hAnsi="Times New Roman"/>
                <w:b/>
                <w:szCs w:val="21"/>
              </w:rPr>
            </w:pPr>
            <w:r>
              <w:rPr>
                <w:rFonts w:ascii="Times New Roman" w:hAnsi="Times New Roman"/>
                <w:b/>
                <w:szCs w:val="21"/>
              </w:rPr>
              <w:t>教学内容</w:t>
            </w:r>
          </w:p>
        </w:tc>
        <w:tc>
          <w:tcPr>
            <w:tcW w:w="709" w:type="dxa"/>
            <w:vMerge w:val="restart"/>
            <w:noWrap/>
            <w:vAlign w:val="center"/>
          </w:tcPr>
          <w:p w14:paraId="1873E174">
            <w:pPr>
              <w:adjustRightInd w:val="0"/>
              <w:snapToGrid w:val="0"/>
              <w:jc w:val="center"/>
              <w:rPr>
                <w:rFonts w:ascii="Times New Roman" w:hAnsi="Times New Roman"/>
                <w:b/>
                <w:szCs w:val="21"/>
              </w:rPr>
            </w:pPr>
            <w:r>
              <w:rPr>
                <w:rFonts w:ascii="Times New Roman" w:hAnsi="Times New Roman"/>
                <w:b/>
                <w:szCs w:val="21"/>
              </w:rPr>
              <w:t>学时</w:t>
            </w:r>
          </w:p>
          <w:p w14:paraId="209FB64E">
            <w:pPr>
              <w:adjustRightInd w:val="0"/>
              <w:snapToGrid w:val="0"/>
              <w:jc w:val="center"/>
              <w:rPr>
                <w:rFonts w:ascii="Times New Roman" w:hAnsi="Times New Roman"/>
                <w:b/>
                <w:szCs w:val="21"/>
              </w:rPr>
            </w:pPr>
            <w:r>
              <w:rPr>
                <w:rFonts w:ascii="Times New Roman" w:hAnsi="Times New Roman"/>
                <w:b/>
                <w:szCs w:val="21"/>
              </w:rPr>
              <w:t>分配</w:t>
            </w:r>
          </w:p>
        </w:tc>
        <w:tc>
          <w:tcPr>
            <w:tcW w:w="3011" w:type="dxa"/>
            <w:gridSpan w:val="4"/>
            <w:noWrap/>
            <w:vAlign w:val="center"/>
          </w:tcPr>
          <w:p w14:paraId="5C5045CC">
            <w:pPr>
              <w:adjustRightInd w:val="0"/>
              <w:snapToGrid w:val="0"/>
              <w:ind w:firstLine="843" w:firstLineChars="400"/>
              <w:rPr>
                <w:rFonts w:ascii="Times New Roman" w:hAnsi="Times New Roman"/>
                <w:b/>
                <w:szCs w:val="21"/>
              </w:rPr>
            </w:pPr>
            <w:r>
              <w:rPr>
                <w:rFonts w:ascii="Times New Roman" w:hAnsi="Times New Roman"/>
                <w:b/>
                <w:szCs w:val="21"/>
              </w:rPr>
              <w:t>其      中</w:t>
            </w:r>
          </w:p>
        </w:tc>
      </w:tr>
      <w:tr w14:paraId="0E18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928" w:type="dxa"/>
            <w:vMerge w:val="continue"/>
            <w:noWrap/>
            <w:vAlign w:val="center"/>
          </w:tcPr>
          <w:p w14:paraId="6F907C37">
            <w:pPr>
              <w:widowControl/>
              <w:adjustRightInd w:val="0"/>
              <w:snapToGrid w:val="0"/>
              <w:jc w:val="left"/>
              <w:rPr>
                <w:rFonts w:ascii="Times New Roman" w:hAnsi="Times New Roman"/>
                <w:b/>
                <w:szCs w:val="21"/>
              </w:rPr>
            </w:pPr>
          </w:p>
        </w:tc>
        <w:tc>
          <w:tcPr>
            <w:tcW w:w="3842" w:type="dxa"/>
            <w:vMerge w:val="continue"/>
            <w:noWrap/>
            <w:vAlign w:val="center"/>
          </w:tcPr>
          <w:p w14:paraId="3924D307">
            <w:pPr>
              <w:widowControl/>
              <w:adjustRightInd w:val="0"/>
              <w:snapToGrid w:val="0"/>
              <w:jc w:val="left"/>
              <w:rPr>
                <w:rFonts w:ascii="Times New Roman" w:hAnsi="Times New Roman"/>
                <w:b/>
                <w:szCs w:val="21"/>
              </w:rPr>
            </w:pPr>
          </w:p>
        </w:tc>
        <w:tc>
          <w:tcPr>
            <w:tcW w:w="709" w:type="dxa"/>
            <w:vMerge w:val="continue"/>
            <w:noWrap/>
            <w:vAlign w:val="center"/>
          </w:tcPr>
          <w:p w14:paraId="1ECD58E1">
            <w:pPr>
              <w:widowControl/>
              <w:adjustRightInd w:val="0"/>
              <w:snapToGrid w:val="0"/>
              <w:jc w:val="left"/>
              <w:rPr>
                <w:rFonts w:ascii="Times New Roman" w:hAnsi="Times New Roman"/>
                <w:b/>
                <w:szCs w:val="21"/>
              </w:rPr>
            </w:pPr>
          </w:p>
        </w:tc>
        <w:tc>
          <w:tcPr>
            <w:tcW w:w="850" w:type="dxa"/>
            <w:noWrap/>
            <w:vAlign w:val="center"/>
          </w:tcPr>
          <w:p w14:paraId="720BCBAC">
            <w:pPr>
              <w:adjustRightInd w:val="0"/>
              <w:snapToGrid w:val="0"/>
              <w:jc w:val="center"/>
              <w:rPr>
                <w:rFonts w:ascii="Times New Roman" w:hAnsi="Times New Roman"/>
                <w:b/>
                <w:szCs w:val="21"/>
              </w:rPr>
            </w:pPr>
            <w:r>
              <w:rPr>
                <w:rFonts w:ascii="Times New Roman" w:hAnsi="Times New Roman"/>
                <w:b/>
                <w:szCs w:val="21"/>
              </w:rPr>
              <w:t>讲授</w:t>
            </w:r>
          </w:p>
        </w:tc>
        <w:tc>
          <w:tcPr>
            <w:tcW w:w="709" w:type="dxa"/>
            <w:noWrap/>
            <w:vAlign w:val="center"/>
          </w:tcPr>
          <w:p w14:paraId="53D0A422">
            <w:pPr>
              <w:adjustRightInd w:val="0"/>
              <w:snapToGrid w:val="0"/>
              <w:jc w:val="center"/>
              <w:rPr>
                <w:rFonts w:ascii="Times New Roman" w:hAnsi="Times New Roman"/>
                <w:b/>
                <w:szCs w:val="21"/>
              </w:rPr>
            </w:pPr>
            <w:r>
              <w:rPr>
                <w:rFonts w:ascii="Times New Roman" w:hAnsi="Times New Roman"/>
                <w:b/>
                <w:szCs w:val="21"/>
              </w:rPr>
              <w:t>实验</w:t>
            </w:r>
          </w:p>
        </w:tc>
        <w:tc>
          <w:tcPr>
            <w:tcW w:w="709" w:type="dxa"/>
            <w:noWrap/>
            <w:vAlign w:val="center"/>
          </w:tcPr>
          <w:p w14:paraId="622C8BEB">
            <w:pPr>
              <w:adjustRightInd w:val="0"/>
              <w:snapToGrid w:val="0"/>
              <w:jc w:val="center"/>
              <w:rPr>
                <w:rFonts w:ascii="Times New Roman" w:hAnsi="Times New Roman"/>
                <w:b/>
                <w:szCs w:val="21"/>
              </w:rPr>
            </w:pPr>
            <w:r>
              <w:rPr>
                <w:rFonts w:ascii="Times New Roman" w:hAnsi="Times New Roman"/>
                <w:b/>
                <w:szCs w:val="21"/>
              </w:rPr>
              <w:t>上机</w:t>
            </w:r>
          </w:p>
        </w:tc>
        <w:tc>
          <w:tcPr>
            <w:tcW w:w="743" w:type="dxa"/>
            <w:noWrap/>
            <w:vAlign w:val="center"/>
          </w:tcPr>
          <w:p w14:paraId="4D3D9346">
            <w:pPr>
              <w:adjustRightInd w:val="0"/>
              <w:snapToGrid w:val="0"/>
              <w:jc w:val="center"/>
              <w:rPr>
                <w:rFonts w:ascii="Times New Roman" w:hAnsi="Times New Roman"/>
                <w:b/>
                <w:szCs w:val="21"/>
              </w:rPr>
            </w:pPr>
            <w:r>
              <w:rPr>
                <w:rFonts w:ascii="Times New Roman" w:hAnsi="Times New Roman"/>
                <w:b/>
                <w:szCs w:val="21"/>
              </w:rPr>
              <w:t>实践</w:t>
            </w:r>
          </w:p>
        </w:tc>
      </w:tr>
      <w:tr w14:paraId="36DF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71976201">
            <w:pPr>
              <w:adjustRightInd w:val="0"/>
              <w:snapToGrid w:val="0"/>
              <w:jc w:val="center"/>
              <w:rPr>
                <w:rFonts w:ascii="Times New Roman" w:hAnsi="Times New Roman"/>
                <w:szCs w:val="21"/>
              </w:rPr>
            </w:pPr>
            <w:r>
              <w:rPr>
                <w:rFonts w:ascii="Times New Roman" w:hAnsi="Times New Roman"/>
                <w:szCs w:val="21"/>
              </w:rPr>
              <w:t>1</w:t>
            </w:r>
          </w:p>
        </w:tc>
        <w:tc>
          <w:tcPr>
            <w:tcW w:w="3842" w:type="dxa"/>
            <w:noWrap/>
            <w:vAlign w:val="center"/>
          </w:tcPr>
          <w:p w14:paraId="502957C6">
            <w:pPr>
              <w:adjustRightInd w:val="0"/>
              <w:snapToGrid w:val="0"/>
              <w:rPr>
                <w:rFonts w:ascii="Times New Roman" w:hAnsi="Times New Roman"/>
              </w:rPr>
            </w:pPr>
            <w:r>
              <w:rPr>
                <w:rFonts w:ascii="Times New Roman" w:hAnsi="Times New Roman"/>
              </w:rPr>
              <w:t>Unit 1</w:t>
            </w:r>
          </w:p>
          <w:p w14:paraId="018BE5F6">
            <w:pPr>
              <w:adjustRightInd w:val="0"/>
              <w:snapToGrid w:val="0"/>
              <w:rPr>
                <w:rFonts w:ascii="Times New Roman" w:hAnsi="Times New Roman"/>
              </w:rPr>
            </w:pPr>
            <w:r>
              <w:rPr>
                <w:rFonts w:ascii="Times New Roman" w:hAnsi="Times New Roman"/>
              </w:rPr>
              <w:t xml:space="preserve">Love and logic/ocean exploration: </w:t>
            </w:r>
          </w:p>
          <w:p w14:paraId="4603FFB0">
            <w:pPr>
              <w:adjustRightInd w:val="0"/>
              <w:snapToGrid w:val="0"/>
              <w:rPr>
                <w:rFonts w:ascii="Times New Roman" w:hAnsi="Times New Roman"/>
                <w:szCs w:val="21"/>
              </w:rPr>
            </w:pPr>
            <w:r>
              <w:rPr>
                <w:rFonts w:ascii="Times New Roman" w:hAnsi="Times New Roman"/>
              </w:rPr>
              <w:t>The story of a fallacy/Why do smart people do dumb things?/when we explore the deep sea, we are exploring for our own survival</w:t>
            </w:r>
          </w:p>
        </w:tc>
        <w:tc>
          <w:tcPr>
            <w:tcW w:w="709" w:type="dxa"/>
            <w:noWrap/>
          </w:tcPr>
          <w:p w14:paraId="3B3BE28A">
            <w:pPr>
              <w:adjustRightInd w:val="0"/>
              <w:snapToGrid w:val="0"/>
              <w:jc w:val="center"/>
              <w:rPr>
                <w:rFonts w:ascii="Times New Roman" w:hAnsi="Times New Roman"/>
                <w:szCs w:val="21"/>
              </w:rPr>
            </w:pPr>
            <w:r>
              <w:rPr>
                <w:rFonts w:hint="eastAsia" w:ascii="Times New Roman" w:hAnsi="Times New Roman"/>
                <w:szCs w:val="21"/>
              </w:rPr>
              <w:t>9</w:t>
            </w:r>
          </w:p>
        </w:tc>
        <w:tc>
          <w:tcPr>
            <w:tcW w:w="850" w:type="dxa"/>
            <w:noWrap/>
          </w:tcPr>
          <w:p w14:paraId="4BB07C73">
            <w:pPr>
              <w:adjustRightInd w:val="0"/>
              <w:snapToGrid w:val="0"/>
              <w:jc w:val="center"/>
              <w:rPr>
                <w:rFonts w:ascii="Times New Roman" w:hAnsi="Times New Roman"/>
                <w:szCs w:val="21"/>
              </w:rPr>
            </w:pPr>
            <w:r>
              <w:rPr>
                <w:rFonts w:hint="eastAsia" w:ascii="Times New Roman" w:hAnsi="Times New Roman"/>
                <w:szCs w:val="21"/>
              </w:rPr>
              <w:t>9</w:t>
            </w:r>
          </w:p>
        </w:tc>
        <w:tc>
          <w:tcPr>
            <w:tcW w:w="709" w:type="dxa"/>
            <w:noWrap/>
          </w:tcPr>
          <w:p w14:paraId="657B42EB">
            <w:pPr>
              <w:adjustRightInd w:val="0"/>
              <w:snapToGrid w:val="0"/>
              <w:rPr>
                <w:rFonts w:ascii="Times New Roman" w:hAnsi="Times New Roman"/>
                <w:szCs w:val="21"/>
              </w:rPr>
            </w:pPr>
          </w:p>
        </w:tc>
        <w:tc>
          <w:tcPr>
            <w:tcW w:w="709" w:type="dxa"/>
            <w:noWrap/>
          </w:tcPr>
          <w:p w14:paraId="6B96709B">
            <w:pPr>
              <w:adjustRightInd w:val="0"/>
              <w:snapToGrid w:val="0"/>
              <w:rPr>
                <w:rFonts w:ascii="Times New Roman" w:hAnsi="Times New Roman"/>
                <w:szCs w:val="21"/>
              </w:rPr>
            </w:pPr>
          </w:p>
        </w:tc>
        <w:tc>
          <w:tcPr>
            <w:tcW w:w="743" w:type="dxa"/>
            <w:noWrap/>
          </w:tcPr>
          <w:p w14:paraId="13702362">
            <w:pPr>
              <w:adjustRightInd w:val="0"/>
              <w:snapToGrid w:val="0"/>
              <w:rPr>
                <w:rFonts w:ascii="Times New Roman" w:hAnsi="Times New Roman"/>
                <w:szCs w:val="21"/>
              </w:rPr>
            </w:pPr>
          </w:p>
        </w:tc>
      </w:tr>
      <w:tr w14:paraId="13C2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2B46089C">
            <w:pPr>
              <w:adjustRightInd w:val="0"/>
              <w:snapToGrid w:val="0"/>
              <w:jc w:val="center"/>
              <w:rPr>
                <w:rFonts w:ascii="Times New Roman" w:hAnsi="Times New Roman"/>
                <w:szCs w:val="21"/>
              </w:rPr>
            </w:pPr>
            <w:r>
              <w:rPr>
                <w:rFonts w:ascii="Times New Roman" w:hAnsi="Times New Roman"/>
                <w:szCs w:val="21"/>
              </w:rPr>
              <w:t>2</w:t>
            </w:r>
          </w:p>
        </w:tc>
        <w:tc>
          <w:tcPr>
            <w:tcW w:w="3842" w:type="dxa"/>
            <w:noWrap/>
            <w:vAlign w:val="center"/>
          </w:tcPr>
          <w:p w14:paraId="644AFCC1">
            <w:pPr>
              <w:adjustRightInd w:val="0"/>
              <w:snapToGrid w:val="0"/>
              <w:rPr>
                <w:rFonts w:ascii="Times New Roman" w:hAnsi="Times New Roman"/>
              </w:rPr>
            </w:pPr>
            <w:r>
              <w:rPr>
                <w:rFonts w:ascii="Times New Roman" w:hAnsi="Times New Roman"/>
              </w:rPr>
              <w:t>Unit 2</w:t>
            </w:r>
          </w:p>
          <w:p w14:paraId="1E18515C">
            <w:pPr>
              <w:adjustRightInd w:val="0"/>
              <w:snapToGrid w:val="0"/>
              <w:rPr>
                <w:rFonts w:ascii="Times New Roman" w:hAnsi="Times New Roman"/>
              </w:rPr>
            </w:pPr>
            <w:r>
              <w:rPr>
                <w:rFonts w:ascii="Times New Roman" w:hAnsi="Times New Roman"/>
              </w:rPr>
              <w:t>Secrets to beauty/china in transition:</w:t>
            </w:r>
          </w:p>
          <w:p w14:paraId="003D2EE2">
            <w:pPr>
              <w:adjustRightInd w:val="0"/>
              <w:snapToGrid w:val="0"/>
              <w:rPr>
                <w:rFonts w:ascii="Times New Roman" w:hAnsi="Times New Roman"/>
                <w:szCs w:val="21"/>
              </w:rPr>
            </w:pPr>
            <w:r>
              <w:rPr>
                <w:rFonts w:ascii="Times New Roman" w:hAnsi="Times New Roman"/>
              </w:rPr>
              <w:t>The Confusing pursuit of beauty/Making the choice to be truly beautiful/Hutong Karma</w:t>
            </w:r>
          </w:p>
        </w:tc>
        <w:tc>
          <w:tcPr>
            <w:tcW w:w="709" w:type="dxa"/>
            <w:noWrap/>
          </w:tcPr>
          <w:p w14:paraId="45694BBC">
            <w:pPr>
              <w:adjustRightInd w:val="0"/>
              <w:snapToGrid w:val="0"/>
              <w:jc w:val="center"/>
              <w:rPr>
                <w:rFonts w:ascii="Times New Roman" w:hAnsi="Times New Roman"/>
                <w:szCs w:val="21"/>
              </w:rPr>
            </w:pPr>
            <w:r>
              <w:rPr>
                <w:rFonts w:hint="eastAsia" w:ascii="Times New Roman" w:hAnsi="Times New Roman"/>
                <w:szCs w:val="21"/>
              </w:rPr>
              <w:t>9</w:t>
            </w:r>
          </w:p>
        </w:tc>
        <w:tc>
          <w:tcPr>
            <w:tcW w:w="850" w:type="dxa"/>
            <w:noWrap/>
          </w:tcPr>
          <w:p w14:paraId="6FF8F350">
            <w:pPr>
              <w:adjustRightInd w:val="0"/>
              <w:snapToGrid w:val="0"/>
              <w:jc w:val="center"/>
              <w:rPr>
                <w:rFonts w:ascii="Times New Roman" w:hAnsi="Times New Roman"/>
                <w:szCs w:val="21"/>
              </w:rPr>
            </w:pPr>
            <w:r>
              <w:rPr>
                <w:rFonts w:hint="eastAsia" w:ascii="Times New Roman" w:hAnsi="Times New Roman"/>
                <w:szCs w:val="21"/>
              </w:rPr>
              <w:t>9</w:t>
            </w:r>
          </w:p>
        </w:tc>
        <w:tc>
          <w:tcPr>
            <w:tcW w:w="709" w:type="dxa"/>
            <w:noWrap/>
          </w:tcPr>
          <w:p w14:paraId="0B640F42">
            <w:pPr>
              <w:adjustRightInd w:val="0"/>
              <w:snapToGrid w:val="0"/>
              <w:rPr>
                <w:rFonts w:ascii="Times New Roman" w:hAnsi="Times New Roman"/>
                <w:szCs w:val="21"/>
              </w:rPr>
            </w:pPr>
          </w:p>
        </w:tc>
        <w:tc>
          <w:tcPr>
            <w:tcW w:w="709" w:type="dxa"/>
            <w:noWrap/>
          </w:tcPr>
          <w:p w14:paraId="0F0AEAF6">
            <w:pPr>
              <w:adjustRightInd w:val="0"/>
              <w:snapToGrid w:val="0"/>
              <w:rPr>
                <w:rFonts w:ascii="Times New Roman" w:hAnsi="Times New Roman"/>
                <w:szCs w:val="21"/>
              </w:rPr>
            </w:pPr>
          </w:p>
        </w:tc>
        <w:tc>
          <w:tcPr>
            <w:tcW w:w="743" w:type="dxa"/>
            <w:noWrap/>
          </w:tcPr>
          <w:p w14:paraId="46B61072">
            <w:pPr>
              <w:adjustRightInd w:val="0"/>
              <w:snapToGrid w:val="0"/>
              <w:rPr>
                <w:rFonts w:ascii="Times New Roman" w:hAnsi="Times New Roman"/>
                <w:szCs w:val="21"/>
              </w:rPr>
            </w:pPr>
          </w:p>
        </w:tc>
      </w:tr>
      <w:tr w14:paraId="1CB3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45BA6503">
            <w:pPr>
              <w:adjustRightInd w:val="0"/>
              <w:snapToGrid w:val="0"/>
              <w:jc w:val="center"/>
              <w:rPr>
                <w:rFonts w:ascii="Times New Roman" w:hAnsi="Times New Roman"/>
                <w:szCs w:val="21"/>
              </w:rPr>
            </w:pPr>
            <w:r>
              <w:rPr>
                <w:rFonts w:hint="eastAsia" w:ascii="Times New Roman" w:hAnsi="Times New Roman"/>
                <w:szCs w:val="21"/>
              </w:rPr>
              <w:t>3</w:t>
            </w:r>
          </w:p>
        </w:tc>
        <w:tc>
          <w:tcPr>
            <w:tcW w:w="3842" w:type="dxa"/>
            <w:noWrap/>
            <w:vAlign w:val="center"/>
          </w:tcPr>
          <w:p w14:paraId="6CF92F79">
            <w:pPr>
              <w:adjustRightInd w:val="0"/>
              <w:snapToGrid w:val="0"/>
              <w:rPr>
                <w:rFonts w:ascii="Times New Roman" w:hAnsi="Times New Roman"/>
              </w:rPr>
            </w:pPr>
            <w:r>
              <w:rPr>
                <w:rFonts w:ascii="Times New Roman" w:hAnsi="Times New Roman"/>
              </w:rPr>
              <w:t>Unit 3</w:t>
            </w:r>
          </w:p>
          <w:p w14:paraId="025829CE">
            <w:pPr>
              <w:adjustRightInd w:val="0"/>
              <w:snapToGrid w:val="0"/>
              <w:rPr>
                <w:rFonts w:ascii="Times New Roman" w:hAnsi="Times New Roman"/>
              </w:rPr>
            </w:pPr>
            <w:r>
              <w:rPr>
                <w:rFonts w:ascii="Times New Roman" w:hAnsi="Times New Roman"/>
              </w:rPr>
              <w:t>Being entrepreneurial/job hunting:</w:t>
            </w:r>
          </w:p>
          <w:p w14:paraId="7225DD71">
            <w:pPr>
              <w:adjustRightInd w:val="0"/>
              <w:snapToGrid w:val="0"/>
              <w:rPr>
                <w:rFonts w:ascii="Times New Roman" w:hAnsi="Times New Roman"/>
                <w:szCs w:val="21"/>
              </w:rPr>
            </w:pPr>
            <w:r>
              <w:rPr>
                <w:rFonts w:ascii="Times New Roman" w:hAnsi="Times New Roman"/>
              </w:rPr>
              <w:t>Fred Smith and FedEx/Building the dream of Starbucks/how to get a job at Google</w:t>
            </w:r>
          </w:p>
        </w:tc>
        <w:tc>
          <w:tcPr>
            <w:tcW w:w="709" w:type="dxa"/>
            <w:noWrap/>
          </w:tcPr>
          <w:p w14:paraId="4C1A803F">
            <w:pPr>
              <w:adjustRightInd w:val="0"/>
              <w:snapToGrid w:val="0"/>
              <w:jc w:val="center"/>
              <w:rPr>
                <w:rFonts w:ascii="Times New Roman" w:hAnsi="Times New Roman"/>
                <w:szCs w:val="21"/>
              </w:rPr>
            </w:pPr>
            <w:r>
              <w:rPr>
                <w:rFonts w:hint="eastAsia" w:ascii="Times New Roman" w:hAnsi="Times New Roman"/>
                <w:szCs w:val="21"/>
              </w:rPr>
              <w:t>9</w:t>
            </w:r>
          </w:p>
        </w:tc>
        <w:tc>
          <w:tcPr>
            <w:tcW w:w="850" w:type="dxa"/>
            <w:noWrap/>
          </w:tcPr>
          <w:p w14:paraId="05CC077C">
            <w:pPr>
              <w:adjustRightInd w:val="0"/>
              <w:snapToGrid w:val="0"/>
              <w:jc w:val="center"/>
              <w:rPr>
                <w:rFonts w:ascii="Times New Roman" w:hAnsi="Times New Roman"/>
                <w:szCs w:val="21"/>
              </w:rPr>
            </w:pPr>
            <w:r>
              <w:rPr>
                <w:rFonts w:hint="eastAsia" w:ascii="Times New Roman" w:hAnsi="Times New Roman"/>
                <w:szCs w:val="21"/>
              </w:rPr>
              <w:t>9</w:t>
            </w:r>
          </w:p>
        </w:tc>
        <w:tc>
          <w:tcPr>
            <w:tcW w:w="709" w:type="dxa"/>
            <w:noWrap/>
          </w:tcPr>
          <w:p w14:paraId="29203C86">
            <w:pPr>
              <w:adjustRightInd w:val="0"/>
              <w:snapToGrid w:val="0"/>
              <w:rPr>
                <w:rFonts w:ascii="Times New Roman" w:hAnsi="Times New Roman"/>
                <w:szCs w:val="21"/>
              </w:rPr>
            </w:pPr>
          </w:p>
        </w:tc>
        <w:tc>
          <w:tcPr>
            <w:tcW w:w="709" w:type="dxa"/>
            <w:noWrap/>
          </w:tcPr>
          <w:p w14:paraId="3B76FE26">
            <w:pPr>
              <w:adjustRightInd w:val="0"/>
              <w:snapToGrid w:val="0"/>
              <w:rPr>
                <w:rFonts w:ascii="Times New Roman" w:hAnsi="Times New Roman"/>
                <w:szCs w:val="21"/>
              </w:rPr>
            </w:pPr>
          </w:p>
        </w:tc>
        <w:tc>
          <w:tcPr>
            <w:tcW w:w="743" w:type="dxa"/>
            <w:noWrap/>
          </w:tcPr>
          <w:p w14:paraId="56BEC4DB">
            <w:pPr>
              <w:adjustRightInd w:val="0"/>
              <w:snapToGrid w:val="0"/>
              <w:rPr>
                <w:rFonts w:ascii="Times New Roman" w:hAnsi="Times New Roman"/>
                <w:szCs w:val="21"/>
              </w:rPr>
            </w:pPr>
          </w:p>
        </w:tc>
      </w:tr>
      <w:tr w14:paraId="35578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5FF304DE">
            <w:pPr>
              <w:adjustRightInd w:val="0"/>
              <w:snapToGrid w:val="0"/>
              <w:jc w:val="center"/>
              <w:rPr>
                <w:rFonts w:ascii="Times New Roman" w:hAnsi="Times New Roman"/>
                <w:szCs w:val="21"/>
              </w:rPr>
            </w:pPr>
            <w:r>
              <w:rPr>
                <w:rFonts w:hint="eastAsia" w:ascii="Times New Roman" w:hAnsi="Times New Roman"/>
                <w:szCs w:val="21"/>
              </w:rPr>
              <w:t>4</w:t>
            </w:r>
          </w:p>
        </w:tc>
        <w:tc>
          <w:tcPr>
            <w:tcW w:w="3842" w:type="dxa"/>
            <w:noWrap/>
            <w:vAlign w:val="center"/>
          </w:tcPr>
          <w:p w14:paraId="681B99A3">
            <w:pPr>
              <w:adjustRightInd w:val="0"/>
              <w:snapToGrid w:val="0"/>
              <w:rPr>
                <w:rFonts w:ascii="Times New Roman" w:hAnsi="Times New Roman"/>
              </w:rPr>
            </w:pPr>
            <w:r>
              <w:rPr>
                <w:rFonts w:ascii="Times New Roman" w:hAnsi="Times New Roman"/>
              </w:rPr>
              <w:t xml:space="preserve">Unit4 </w:t>
            </w:r>
          </w:p>
          <w:p w14:paraId="366A8CEC">
            <w:pPr>
              <w:adjustRightInd w:val="0"/>
              <w:snapToGrid w:val="0"/>
              <w:rPr>
                <w:rFonts w:ascii="Times New Roman" w:hAnsi="Times New Roman"/>
              </w:rPr>
            </w:pPr>
            <w:r>
              <w:rPr>
                <w:rFonts w:ascii="Times New Roman" w:hAnsi="Times New Roman"/>
              </w:rPr>
              <w:t>Nature: to worship or to conquer/women Nobel Prize winners:</w:t>
            </w:r>
          </w:p>
          <w:p w14:paraId="5EB5791B">
            <w:pPr>
              <w:adjustRightInd w:val="0"/>
              <w:snapToGrid w:val="0"/>
              <w:rPr>
                <w:rFonts w:ascii="Times New Roman" w:hAnsi="Times New Roman"/>
                <w:szCs w:val="21"/>
              </w:rPr>
            </w:pPr>
            <w:r>
              <w:rPr>
                <w:rFonts w:ascii="Times New Roman" w:hAnsi="Times New Roman"/>
              </w:rPr>
              <w:t>Achieving sustainable environmentalism/what nature is telling you/Marie Curie: the first woman Nobel Laureate</w:t>
            </w:r>
          </w:p>
        </w:tc>
        <w:tc>
          <w:tcPr>
            <w:tcW w:w="709" w:type="dxa"/>
            <w:noWrap/>
          </w:tcPr>
          <w:p w14:paraId="0F256642">
            <w:pPr>
              <w:adjustRightInd w:val="0"/>
              <w:snapToGrid w:val="0"/>
              <w:jc w:val="center"/>
              <w:rPr>
                <w:rFonts w:ascii="Times New Roman" w:hAnsi="Times New Roman"/>
                <w:szCs w:val="21"/>
              </w:rPr>
            </w:pPr>
            <w:r>
              <w:rPr>
                <w:rFonts w:hint="eastAsia" w:ascii="Times New Roman" w:hAnsi="Times New Roman"/>
                <w:szCs w:val="21"/>
              </w:rPr>
              <w:t>9</w:t>
            </w:r>
          </w:p>
        </w:tc>
        <w:tc>
          <w:tcPr>
            <w:tcW w:w="850" w:type="dxa"/>
            <w:noWrap/>
          </w:tcPr>
          <w:p w14:paraId="363DF3CE">
            <w:pPr>
              <w:adjustRightInd w:val="0"/>
              <w:snapToGrid w:val="0"/>
              <w:jc w:val="center"/>
              <w:rPr>
                <w:rFonts w:ascii="Times New Roman" w:hAnsi="Times New Roman"/>
                <w:szCs w:val="21"/>
              </w:rPr>
            </w:pPr>
            <w:r>
              <w:rPr>
                <w:rFonts w:hint="eastAsia" w:ascii="Times New Roman" w:hAnsi="Times New Roman"/>
                <w:szCs w:val="21"/>
              </w:rPr>
              <w:t>9</w:t>
            </w:r>
          </w:p>
        </w:tc>
        <w:tc>
          <w:tcPr>
            <w:tcW w:w="709" w:type="dxa"/>
            <w:noWrap/>
          </w:tcPr>
          <w:p w14:paraId="13ADAC00">
            <w:pPr>
              <w:adjustRightInd w:val="0"/>
              <w:snapToGrid w:val="0"/>
              <w:rPr>
                <w:rFonts w:ascii="Times New Roman" w:hAnsi="Times New Roman"/>
                <w:szCs w:val="21"/>
              </w:rPr>
            </w:pPr>
          </w:p>
        </w:tc>
        <w:tc>
          <w:tcPr>
            <w:tcW w:w="709" w:type="dxa"/>
            <w:noWrap/>
          </w:tcPr>
          <w:p w14:paraId="742B2A43">
            <w:pPr>
              <w:adjustRightInd w:val="0"/>
              <w:snapToGrid w:val="0"/>
              <w:rPr>
                <w:rFonts w:ascii="Times New Roman" w:hAnsi="Times New Roman"/>
                <w:szCs w:val="21"/>
              </w:rPr>
            </w:pPr>
          </w:p>
        </w:tc>
        <w:tc>
          <w:tcPr>
            <w:tcW w:w="743" w:type="dxa"/>
            <w:noWrap/>
          </w:tcPr>
          <w:p w14:paraId="373DA0BF">
            <w:pPr>
              <w:adjustRightInd w:val="0"/>
              <w:snapToGrid w:val="0"/>
              <w:rPr>
                <w:rFonts w:ascii="Times New Roman" w:hAnsi="Times New Roman"/>
                <w:szCs w:val="21"/>
              </w:rPr>
            </w:pPr>
          </w:p>
        </w:tc>
      </w:tr>
      <w:tr w14:paraId="0725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143626A7">
            <w:pPr>
              <w:adjustRightInd w:val="0"/>
              <w:snapToGrid w:val="0"/>
              <w:jc w:val="center"/>
              <w:rPr>
                <w:rFonts w:ascii="Times New Roman" w:hAnsi="Times New Roman"/>
                <w:szCs w:val="21"/>
              </w:rPr>
            </w:pPr>
            <w:r>
              <w:rPr>
                <w:rFonts w:hint="eastAsia" w:ascii="Times New Roman" w:hAnsi="Times New Roman"/>
                <w:szCs w:val="21"/>
              </w:rPr>
              <w:t>5</w:t>
            </w:r>
          </w:p>
        </w:tc>
        <w:tc>
          <w:tcPr>
            <w:tcW w:w="3842" w:type="dxa"/>
            <w:noWrap/>
          </w:tcPr>
          <w:p w14:paraId="0CD0D942">
            <w:pPr>
              <w:adjustRightInd w:val="0"/>
              <w:snapToGrid w:val="0"/>
              <w:rPr>
                <w:rFonts w:ascii="Times New Roman" w:hAnsi="Times New Roman"/>
                <w:szCs w:val="21"/>
              </w:rPr>
            </w:pPr>
            <w:r>
              <w:rPr>
                <w:rFonts w:hint="eastAsia" w:ascii="Times New Roman" w:hAnsi="Times New Roman"/>
                <w:szCs w:val="21"/>
              </w:rPr>
              <w:t>Listening:</w:t>
            </w:r>
            <w:r>
              <w:rPr>
                <w:rFonts w:ascii="Times New Roman" w:hAnsi="Times New Roman"/>
              </w:rPr>
              <w:t xml:space="preserve">Unit </w:t>
            </w:r>
            <w:r>
              <w:rPr>
                <w:rFonts w:hint="eastAsia" w:ascii="Times New Roman" w:hAnsi="Times New Roman"/>
              </w:rPr>
              <w:t>1 The pursuit of Happiness/success</w:t>
            </w:r>
          </w:p>
        </w:tc>
        <w:tc>
          <w:tcPr>
            <w:tcW w:w="709" w:type="dxa"/>
            <w:noWrap/>
          </w:tcPr>
          <w:p w14:paraId="0FCD0CCF">
            <w:pPr>
              <w:adjustRightInd w:val="0"/>
              <w:snapToGrid w:val="0"/>
              <w:jc w:val="center"/>
              <w:rPr>
                <w:rFonts w:ascii="Times New Roman" w:hAnsi="Times New Roman"/>
                <w:szCs w:val="21"/>
              </w:rPr>
            </w:pPr>
            <w:r>
              <w:rPr>
                <w:rFonts w:hint="eastAsia" w:ascii="Times New Roman" w:hAnsi="Times New Roman"/>
                <w:szCs w:val="21"/>
              </w:rPr>
              <w:t>2</w:t>
            </w:r>
          </w:p>
        </w:tc>
        <w:tc>
          <w:tcPr>
            <w:tcW w:w="850" w:type="dxa"/>
            <w:noWrap/>
          </w:tcPr>
          <w:p w14:paraId="4A828A5C">
            <w:pPr>
              <w:adjustRightInd w:val="0"/>
              <w:snapToGrid w:val="0"/>
              <w:jc w:val="center"/>
              <w:rPr>
                <w:rFonts w:ascii="Times New Roman" w:hAnsi="Times New Roman"/>
                <w:szCs w:val="21"/>
              </w:rPr>
            </w:pPr>
            <w:r>
              <w:rPr>
                <w:rFonts w:hint="eastAsia" w:ascii="Times New Roman" w:hAnsi="Times New Roman"/>
                <w:szCs w:val="21"/>
              </w:rPr>
              <w:t>2</w:t>
            </w:r>
          </w:p>
        </w:tc>
        <w:tc>
          <w:tcPr>
            <w:tcW w:w="709" w:type="dxa"/>
            <w:noWrap/>
          </w:tcPr>
          <w:p w14:paraId="05562F50">
            <w:pPr>
              <w:adjustRightInd w:val="0"/>
              <w:snapToGrid w:val="0"/>
              <w:rPr>
                <w:rFonts w:ascii="Times New Roman" w:hAnsi="Times New Roman"/>
                <w:szCs w:val="21"/>
              </w:rPr>
            </w:pPr>
          </w:p>
        </w:tc>
        <w:tc>
          <w:tcPr>
            <w:tcW w:w="709" w:type="dxa"/>
            <w:noWrap/>
          </w:tcPr>
          <w:p w14:paraId="0F350961">
            <w:pPr>
              <w:adjustRightInd w:val="0"/>
              <w:snapToGrid w:val="0"/>
              <w:rPr>
                <w:rFonts w:ascii="Times New Roman" w:hAnsi="Times New Roman"/>
                <w:szCs w:val="21"/>
              </w:rPr>
            </w:pPr>
          </w:p>
        </w:tc>
        <w:tc>
          <w:tcPr>
            <w:tcW w:w="743" w:type="dxa"/>
            <w:noWrap/>
          </w:tcPr>
          <w:p w14:paraId="7F8115CB">
            <w:pPr>
              <w:adjustRightInd w:val="0"/>
              <w:snapToGrid w:val="0"/>
              <w:rPr>
                <w:rFonts w:ascii="Times New Roman" w:hAnsi="Times New Roman"/>
                <w:szCs w:val="21"/>
              </w:rPr>
            </w:pPr>
          </w:p>
        </w:tc>
      </w:tr>
      <w:tr w14:paraId="7FA72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0FD9496C">
            <w:pPr>
              <w:adjustRightInd w:val="0"/>
              <w:snapToGrid w:val="0"/>
              <w:jc w:val="center"/>
              <w:rPr>
                <w:rFonts w:ascii="Times New Roman" w:hAnsi="Times New Roman"/>
                <w:szCs w:val="21"/>
              </w:rPr>
            </w:pPr>
            <w:r>
              <w:rPr>
                <w:rFonts w:hint="eastAsia" w:ascii="Times New Roman" w:hAnsi="Times New Roman"/>
                <w:szCs w:val="21"/>
              </w:rPr>
              <w:t>6</w:t>
            </w:r>
          </w:p>
        </w:tc>
        <w:tc>
          <w:tcPr>
            <w:tcW w:w="3842" w:type="dxa"/>
            <w:noWrap/>
          </w:tcPr>
          <w:p w14:paraId="7C6C3174">
            <w:pPr>
              <w:adjustRightInd w:val="0"/>
              <w:snapToGrid w:val="0"/>
              <w:rPr>
                <w:rFonts w:ascii="Times New Roman" w:hAnsi="Times New Roman"/>
                <w:szCs w:val="21"/>
              </w:rPr>
            </w:pPr>
            <w:r>
              <w:rPr>
                <w:rFonts w:hint="eastAsia" w:ascii="Times New Roman" w:hAnsi="Times New Roman"/>
                <w:szCs w:val="21"/>
              </w:rPr>
              <w:t xml:space="preserve">Listening: </w:t>
            </w:r>
          </w:p>
          <w:p w14:paraId="28557A4D">
            <w:pPr>
              <w:adjustRightInd w:val="0"/>
              <w:snapToGrid w:val="0"/>
              <w:rPr>
                <w:rFonts w:ascii="Times New Roman" w:hAnsi="Times New Roman"/>
                <w:szCs w:val="21"/>
              </w:rPr>
            </w:pPr>
            <w:r>
              <w:rPr>
                <w:rFonts w:ascii="Times New Roman" w:hAnsi="Times New Roman"/>
              </w:rPr>
              <w:t xml:space="preserve">Unit 2 </w:t>
            </w:r>
            <w:r>
              <w:rPr>
                <w:rFonts w:hint="eastAsia" w:ascii="Times New Roman" w:hAnsi="Times New Roman"/>
              </w:rPr>
              <w:t>Understanding creativity/consumerism</w:t>
            </w:r>
          </w:p>
        </w:tc>
        <w:tc>
          <w:tcPr>
            <w:tcW w:w="709" w:type="dxa"/>
            <w:noWrap/>
          </w:tcPr>
          <w:p w14:paraId="48244921">
            <w:pPr>
              <w:adjustRightInd w:val="0"/>
              <w:snapToGrid w:val="0"/>
              <w:jc w:val="center"/>
              <w:rPr>
                <w:rFonts w:ascii="Times New Roman" w:hAnsi="Times New Roman"/>
                <w:szCs w:val="21"/>
              </w:rPr>
            </w:pPr>
            <w:r>
              <w:rPr>
                <w:rFonts w:hint="eastAsia" w:ascii="Times New Roman" w:hAnsi="Times New Roman"/>
                <w:szCs w:val="21"/>
              </w:rPr>
              <w:t>2</w:t>
            </w:r>
          </w:p>
        </w:tc>
        <w:tc>
          <w:tcPr>
            <w:tcW w:w="850" w:type="dxa"/>
            <w:noWrap/>
          </w:tcPr>
          <w:p w14:paraId="3EB5381D">
            <w:pPr>
              <w:adjustRightInd w:val="0"/>
              <w:snapToGrid w:val="0"/>
              <w:jc w:val="center"/>
              <w:rPr>
                <w:rFonts w:ascii="Times New Roman" w:hAnsi="Times New Roman"/>
                <w:szCs w:val="21"/>
              </w:rPr>
            </w:pPr>
            <w:r>
              <w:rPr>
                <w:rFonts w:hint="eastAsia" w:ascii="Times New Roman" w:hAnsi="Times New Roman"/>
                <w:szCs w:val="21"/>
              </w:rPr>
              <w:t>2</w:t>
            </w:r>
          </w:p>
        </w:tc>
        <w:tc>
          <w:tcPr>
            <w:tcW w:w="709" w:type="dxa"/>
            <w:noWrap/>
          </w:tcPr>
          <w:p w14:paraId="68A67CDF">
            <w:pPr>
              <w:adjustRightInd w:val="0"/>
              <w:snapToGrid w:val="0"/>
              <w:rPr>
                <w:rFonts w:ascii="Times New Roman" w:hAnsi="Times New Roman"/>
                <w:szCs w:val="21"/>
              </w:rPr>
            </w:pPr>
          </w:p>
        </w:tc>
        <w:tc>
          <w:tcPr>
            <w:tcW w:w="709" w:type="dxa"/>
            <w:noWrap/>
          </w:tcPr>
          <w:p w14:paraId="64763297">
            <w:pPr>
              <w:adjustRightInd w:val="0"/>
              <w:snapToGrid w:val="0"/>
              <w:rPr>
                <w:rFonts w:ascii="Times New Roman" w:hAnsi="Times New Roman"/>
                <w:szCs w:val="21"/>
              </w:rPr>
            </w:pPr>
          </w:p>
        </w:tc>
        <w:tc>
          <w:tcPr>
            <w:tcW w:w="743" w:type="dxa"/>
            <w:noWrap/>
          </w:tcPr>
          <w:p w14:paraId="50BA7CE4">
            <w:pPr>
              <w:adjustRightInd w:val="0"/>
              <w:snapToGrid w:val="0"/>
              <w:rPr>
                <w:rFonts w:ascii="Times New Roman" w:hAnsi="Times New Roman"/>
                <w:szCs w:val="21"/>
              </w:rPr>
            </w:pPr>
          </w:p>
        </w:tc>
      </w:tr>
      <w:tr w14:paraId="31B61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2CE5CC87">
            <w:pPr>
              <w:adjustRightInd w:val="0"/>
              <w:snapToGrid w:val="0"/>
              <w:jc w:val="center"/>
              <w:rPr>
                <w:rFonts w:ascii="Times New Roman" w:hAnsi="Times New Roman"/>
                <w:szCs w:val="21"/>
              </w:rPr>
            </w:pPr>
            <w:r>
              <w:rPr>
                <w:rFonts w:hint="eastAsia" w:ascii="Times New Roman" w:hAnsi="Times New Roman"/>
                <w:szCs w:val="21"/>
              </w:rPr>
              <w:t>7</w:t>
            </w:r>
          </w:p>
        </w:tc>
        <w:tc>
          <w:tcPr>
            <w:tcW w:w="3842" w:type="dxa"/>
            <w:noWrap/>
          </w:tcPr>
          <w:p w14:paraId="06BCED3A">
            <w:pPr>
              <w:adjustRightInd w:val="0"/>
              <w:snapToGrid w:val="0"/>
              <w:rPr>
                <w:rFonts w:ascii="Times New Roman" w:hAnsi="Times New Roman"/>
                <w:szCs w:val="21"/>
              </w:rPr>
            </w:pPr>
            <w:r>
              <w:rPr>
                <w:rFonts w:hint="eastAsia" w:ascii="Times New Roman" w:hAnsi="Times New Roman"/>
                <w:szCs w:val="21"/>
              </w:rPr>
              <w:t xml:space="preserve">Listening: </w:t>
            </w:r>
          </w:p>
          <w:p w14:paraId="170A5C60">
            <w:pPr>
              <w:adjustRightInd w:val="0"/>
              <w:snapToGrid w:val="0"/>
              <w:rPr>
                <w:rFonts w:ascii="Times New Roman" w:hAnsi="Times New Roman"/>
                <w:szCs w:val="21"/>
              </w:rPr>
            </w:pPr>
            <w:r>
              <w:rPr>
                <w:rFonts w:ascii="Times New Roman" w:hAnsi="Times New Roman"/>
              </w:rPr>
              <w:t>Unit 3</w:t>
            </w:r>
            <w:r>
              <w:rPr>
                <w:rFonts w:hint="eastAsia" w:ascii="Times New Roman" w:hAnsi="Times New Roman"/>
              </w:rPr>
              <w:t xml:space="preserve"> The individual and society/art</w:t>
            </w:r>
          </w:p>
        </w:tc>
        <w:tc>
          <w:tcPr>
            <w:tcW w:w="709" w:type="dxa"/>
            <w:noWrap/>
          </w:tcPr>
          <w:p w14:paraId="00C61BD3">
            <w:pPr>
              <w:adjustRightInd w:val="0"/>
              <w:snapToGrid w:val="0"/>
              <w:jc w:val="center"/>
              <w:rPr>
                <w:rFonts w:ascii="Times New Roman" w:hAnsi="Times New Roman"/>
                <w:szCs w:val="21"/>
              </w:rPr>
            </w:pPr>
            <w:r>
              <w:rPr>
                <w:rFonts w:hint="eastAsia" w:ascii="Times New Roman" w:hAnsi="Times New Roman"/>
                <w:szCs w:val="21"/>
              </w:rPr>
              <w:t>2</w:t>
            </w:r>
          </w:p>
        </w:tc>
        <w:tc>
          <w:tcPr>
            <w:tcW w:w="850" w:type="dxa"/>
            <w:noWrap/>
          </w:tcPr>
          <w:p w14:paraId="7C7D9677">
            <w:pPr>
              <w:adjustRightInd w:val="0"/>
              <w:snapToGrid w:val="0"/>
              <w:jc w:val="center"/>
              <w:rPr>
                <w:rFonts w:ascii="Times New Roman" w:hAnsi="Times New Roman"/>
                <w:szCs w:val="21"/>
              </w:rPr>
            </w:pPr>
            <w:r>
              <w:rPr>
                <w:rFonts w:hint="eastAsia" w:ascii="Times New Roman" w:hAnsi="Times New Roman"/>
                <w:szCs w:val="21"/>
              </w:rPr>
              <w:t>2</w:t>
            </w:r>
          </w:p>
        </w:tc>
        <w:tc>
          <w:tcPr>
            <w:tcW w:w="709" w:type="dxa"/>
            <w:noWrap/>
          </w:tcPr>
          <w:p w14:paraId="40110B63">
            <w:pPr>
              <w:adjustRightInd w:val="0"/>
              <w:snapToGrid w:val="0"/>
              <w:rPr>
                <w:rFonts w:ascii="Times New Roman" w:hAnsi="Times New Roman"/>
                <w:szCs w:val="21"/>
              </w:rPr>
            </w:pPr>
          </w:p>
        </w:tc>
        <w:tc>
          <w:tcPr>
            <w:tcW w:w="709" w:type="dxa"/>
            <w:noWrap/>
          </w:tcPr>
          <w:p w14:paraId="741AAC16">
            <w:pPr>
              <w:adjustRightInd w:val="0"/>
              <w:snapToGrid w:val="0"/>
              <w:rPr>
                <w:rFonts w:ascii="Times New Roman" w:hAnsi="Times New Roman"/>
                <w:szCs w:val="21"/>
              </w:rPr>
            </w:pPr>
          </w:p>
        </w:tc>
        <w:tc>
          <w:tcPr>
            <w:tcW w:w="743" w:type="dxa"/>
            <w:noWrap/>
          </w:tcPr>
          <w:p w14:paraId="0F5E52B0">
            <w:pPr>
              <w:adjustRightInd w:val="0"/>
              <w:snapToGrid w:val="0"/>
              <w:rPr>
                <w:rFonts w:ascii="Times New Roman" w:hAnsi="Times New Roman"/>
                <w:szCs w:val="21"/>
              </w:rPr>
            </w:pPr>
          </w:p>
        </w:tc>
      </w:tr>
      <w:tr w14:paraId="7F5D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5E6BE98F">
            <w:pPr>
              <w:adjustRightInd w:val="0"/>
              <w:snapToGrid w:val="0"/>
              <w:jc w:val="center"/>
              <w:rPr>
                <w:rFonts w:ascii="Times New Roman" w:hAnsi="Times New Roman"/>
                <w:szCs w:val="21"/>
              </w:rPr>
            </w:pPr>
            <w:r>
              <w:rPr>
                <w:rFonts w:hint="eastAsia" w:ascii="Times New Roman" w:hAnsi="Times New Roman"/>
                <w:szCs w:val="21"/>
              </w:rPr>
              <w:t>8</w:t>
            </w:r>
          </w:p>
        </w:tc>
        <w:tc>
          <w:tcPr>
            <w:tcW w:w="3842" w:type="dxa"/>
            <w:noWrap/>
          </w:tcPr>
          <w:p w14:paraId="5834EA40">
            <w:pPr>
              <w:adjustRightInd w:val="0"/>
              <w:snapToGrid w:val="0"/>
              <w:rPr>
                <w:rFonts w:ascii="Times New Roman" w:hAnsi="Times New Roman"/>
                <w:szCs w:val="21"/>
              </w:rPr>
            </w:pPr>
            <w:r>
              <w:rPr>
                <w:rFonts w:hint="eastAsia" w:ascii="Times New Roman" w:hAnsi="Times New Roman"/>
                <w:szCs w:val="21"/>
              </w:rPr>
              <w:t xml:space="preserve">Listening: </w:t>
            </w:r>
          </w:p>
          <w:p w14:paraId="15E3DCD6">
            <w:pPr>
              <w:adjustRightInd w:val="0"/>
              <w:snapToGrid w:val="0"/>
              <w:rPr>
                <w:rFonts w:ascii="Times New Roman" w:hAnsi="Times New Roman"/>
                <w:szCs w:val="21"/>
              </w:rPr>
            </w:pPr>
            <w:r>
              <w:rPr>
                <w:rFonts w:ascii="Times New Roman" w:hAnsi="Times New Roman"/>
              </w:rPr>
              <w:t xml:space="preserve">Unit 4 </w:t>
            </w:r>
            <w:r>
              <w:rPr>
                <w:rFonts w:hint="eastAsia" w:ascii="Times New Roman" w:hAnsi="Times New Roman"/>
              </w:rPr>
              <w:t>Amazing Nature/collaboration</w:t>
            </w:r>
          </w:p>
        </w:tc>
        <w:tc>
          <w:tcPr>
            <w:tcW w:w="709" w:type="dxa"/>
            <w:noWrap/>
          </w:tcPr>
          <w:p w14:paraId="786E3647">
            <w:pPr>
              <w:adjustRightInd w:val="0"/>
              <w:snapToGrid w:val="0"/>
              <w:jc w:val="center"/>
              <w:rPr>
                <w:rFonts w:ascii="Times New Roman" w:hAnsi="Times New Roman"/>
                <w:szCs w:val="21"/>
              </w:rPr>
            </w:pPr>
            <w:r>
              <w:rPr>
                <w:rFonts w:hint="eastAsia" w:ascii="Times New Roman" w:hAnsi="Times New Roman"/>
                <w:szCs w:val="21"/>
              </w:rPr>
              <w:t>2</w:t>
            </w:r>
          </w:p>
        </w:tc>
        <w:tc>
          <w:tcPr>
            <w:tcW w:w="850" w:type="dxa"/>
            <w:noWrap/>
          </w:tcPr>
          <w:p w14:paraId="406DC8C9">
            <w:pPr>
              <w:adjustRightInd w:val="0"/>
              <w:snapToGrid w:val="0"/>
              <w:jc w:val="center"/>
              <w:rPr>
                <w:rFonts w:ascii="Times New Roman" w:hAnsi="Times New Roman"/>
                <w:szCs w:val="21"/>
              </w:rPr>
            </w:pPr>
            <w:r>
              <w:rPr>
                <w:rFonts w:hint="eastAsia" w:ascii="Times New Roman" w:hAnsi="Times New Roman"/>
                <w:szCs w:val="21"/>
              </w:rPr>
              <w:t>2</w:t>
            </w:r>
          </w:p>
        </w:tc>
        <w:tc>
          <w:tcPr>
            <w:tcW w:w="709" w:type="dxa"/>
            <w:noWrap/>
          </w:tcPr>
          <w:p w14:paraId="0A0CF672">
            <w:pPr>
              <w:adjustRightInd w:val="0"/>
              <w:snapToGrid w:val="0"/>
              <w:rPr>
                <w:rFonts w:ascii="Times New Roman" w:hAnsi="Times New Roman"/>
                <w:szCs w:val="21"/>
              </w:rPr>
            </w:pPr>
          </w:p>
        </w:tc>
        <w:tc>
          <w:tcPr>
            <w:tcW w:w="709" w:type="dxa"/>
            <w:noWrap/>
          </w:tcPr>
          <w:p w14:paraId="18CFF303">
            <w:pPr>
              <w:adjustRightInd w:val="0"/>
              <w:snapToGrid w:val="0"/>
              <w:rPr>
                <w:rFonts w:ascii="Times New Roman" w:hAnsi="Times New Roman"/>
                <w:szCs w:val="21"/>
              </w:rPr>
            </w:pPr>
          </w:p>
        </w:tc>
        <w:tc>
          <w:tcPr>
            <w:tcW w:w="743" w:type="dxa"/>
            <w:noWrap/>
          </w:tcPr>
          <w:p w14:paraId="79E215A2">
            <w:pPr>
              <w:adjustRightInd w:val="0"/>
              <w:snapToGrid w:val="0"/>
              <w:rPr>
                <w:rFonts w:ascii="Times New Roman" w:hAnsi="Times New Roman"/>
                <w:szCs w:val="21"/>
              </w:rPr>
            </w:pPr>
          </w:p>
        </w:tc>
      </w:tr>
      <w:tr w14:paraId="5CCE8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47B0882E">
            <w:pPr>
              <w:adjustRightInd w:val="0"/>
              <w:snapToGrid w:val="0"/>
              <w:jc w:val="center"/>
              <w:rPr>
                <w:rFonts w:ascii="Times New Roman" w:hAnsi="Times New Roman"/>
                <w:szCs w:val="21"/>
              </w:rPr>
            </w:pPr>
            <w:r>
              <w:rPr>
                <w:rFonts w:hint="eastAsia" w:ascii="Times New Roman" w:hAnsi="Times New Roman"/>
                <w:szCs w:val="21"/>
              </w:rPr>
              <w:t>9</w:t>
            </w:r>
          </w:p>
        </w:tc>
        <w:tc>
          <w:tcPr>
            <w:tcW w:w="3842" w:type="dxa"/>
            <w:noWrap/>
          </w:tcPr>
          <w:p w14:paraId="7A04B558">
            <w:pPr>
              <w:adjustRightInd w:val="0"/>
              <w:snapToGrid w:val="0"/>
              <w:rPr>
                <w:rFonts w:ascii="Times New Roman" w:hAnsi="Times New Roman"/>
                <w:szCs w:val="21"/>
              </w:rPr>
            </w:pPr>
            <w:r>
              <w:rPr>
                <w:rFonts w:hint="eastAsia" w:ascii="Times New Roman" w:hAnsi="Times New Roman"/>
                <w:szCs w:val="21"/>
              </w:rPr>
              <w:t>Listening:</w:t>
            </w:r>
          </w:p>
          <w:p w14:paraId="0457931A">
            <w:pPr>
              <w:adjustRightInd w:val="0"/>
              <w:snapToGrid w:val="0"/>
              <w:rPr>
                <w:rFonts w:ascii="Times New Roman" w:hAnsi="Times New Roman"/>
                <w:szCs w:val="21"/>
              </w:rPr>
            </w:pPr>
            <w:r>
              <w:rPr>
                <w:rFonts w:ascii="Times New Roman" w:hAnsi="Times New Roman"/>
                <w:szCs w:val="21"/>
              </w:rPr>
              <w:t xml:space="preserve">Unit </w:t>
            </w:r>
            <w:r>
              <w:rPr>
                <w:rFonts w:hint="eastAsia" w:ascii="Times New Roman" w:hAnsi="Times New Roman"/>
                <w:szCs w:val="21"/>
              </w:rPr>
              <w:t>5Values we hold dear/survival</w:t>
            </w:r>
          </w:p>
        </w:tc>
        <w:tc>
          <w:tcPr>
            <w:tcW w:w="709" w:type="dxa"/>
            <w:noWrap/>
          </w:tcPr>
          <w:p w14:paraId="5296DE59">
            <w:pPr>
              <w:adjustRightInd w:val="0"/>
              <w:snapToGrid w:val="0"/>
              <w:jc w:val="center"/>
              <w:rPr>
                <w:rFonts w:ascii="Times New Roman" w:hAnsi="Times New Roman"/>
                <w:szCs w:val="21"/>
              </w:rPr>
            </w:pPr>
            <w:r>
              <w:rPr>
                <w:rFonts w:hint="eastAsia" w:ascii="Times New Roman" w:hAnsi="Times New Roman"/>
                <w:szCs w:val="21"/>
              </w:rPr>
              <w:t>2</w:t>
            </w:r>
          </w:p>
        </w:tc>
        <w:tc>
          <w:tcPr>
            <w:tcW w:w="850" w:type="dxa"/>
            <w:noWrap/>
          </w:tcPr>
          <w:p w14:paraId="7F8304D3">
            <w:pPr>
              <w:adjustRightInd w:val="0"/>
              <w:snapToGrid w:val="0"/>
              <w:jc w:val="center"/>
              <w:rPr>
                <w:rFonts w:ascii="Times New Roman" w:hAnsi="Times New Roman"/>
                <w:szCs w:val="21"/>
              </w:rPr>
            </w:pPr>
            <w:r>
              <w:rPr>
                <w:rFonts w:hint="eastAsia" w:ascii="Times New Roman" w:hAnsi="Times New Roman"/>
                <w:szCs w:val="21"/>
              </w:rPr>
              <w:t>2</w:t>
            </w:r>
          </w:p>
        </w:tc>
        <w:tc>
          <w:tcPr>
            <w:tcW w:w="709" w:type="dxa"/>
            <w:noWrap/>
          </w:tcPr>
          <w:p w14:paraId="263CF533">
            <w:pPr>
              <w:adjustRightInd w:val="0"/>
              <w:snapToGrid w:val="0"/>
              <w:rPr>
                <w:rFonts w:ascii="Times New Roman" w:hAnsi="Times New Roman"/>
                <w:szCs w:val="21"/>
              </w:rPr>
            </w:pPr>
          </w:p>
        </w:tc>
        <w:tc>
          <w:tcPr>
            <w:tcW w:w="709" w:type="dxa"/>
            <w:noWrap/>
          </w:tcPr>
          <w:p w14:paraId="185A34BC">
            <w:pPr>
              <w:adjustRightInd w:val="0"/>
              <w:snapToGrid w:val="0"/>
              <w:rPr>
                <w:rFonts w:ascii="Times New Roman" w:hAnsi="Times New Roman"/>
                <w:szCs w:val="21"/>
              </w:rPr>
            </w:pPr>
          </w:p>
        </w:tc>
        <w:tc>
          <w:tcPr>
            <w:tcW w:w="743" w:type="dxa"/>
            <w:noWrap/>
          </w:tcPr>
          <w:p w14:paraId="3B3DBE9F">
            <w:pPr>
              <w:adjustRightInd w:val="0"/>
              <w:snapToGrid w:val="0"/>
              <w:rPr>
                <w:rFonts w:ascii="Times New Roman" w:hAnsi="Times New Roman"/>
                <w:szCs w:val="21"/>
              </w:rPr>
            </w:pPr>
          </w:p>
        </w:tc>
      </w:tr>
      <w:tr w14:paraId="682AE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928" w:type="dxa"/>
            <w:noWrap/>
          </w:tcPr>
          <w:p w14:paraId="1049819B">
            <w:pPr>
              <w:adjustRightInd w:val="0"/>
              <w:snapToGrid w:val="0"/>
              <w:jc w:val="center"/>
              <w:rPr>
                <w:rFonts w:ascii="Times New Roman" w:hAnsi="Times New Roman"/>
                <w:szCs w:val="21"/>
              </w:rPr>
            </w:pPr>
            <w:r>
              <w:rPr>
                <w:rFonts w:hint="eastAsia" w:ascii="Times New Roman" w:hAnsi="Times New Roman"/>
                <w:szCs w:val="21"/>
              </w:rPr>
              <w:t>10</w:t>
            </w:r>
          </w:p>
        </w:tc>
        <w:tc>
          <w:tcPr>
            <w:tcW w:w="3842" w:type="dxa"/>
            <w:noWrap/>
          </w:tcPr>
          <w:p w14:paraId="0F3C616E">
            <w:pPr>
              <w:adjustRightInd w:val="0"/>
              <w:snapToGrid w:val="0"/>
              <w:rPr>
                <w:rFonts w:ascii="Times New Roman" w:hAnsi="Times New Roman"/>
                <w:szCs w:val="21"/>
              </w:rPr>
            </w:pPr>
            <w:r>
              <w:rPr>
                <w:rFonts w:hint="eastAsia" w:ascii="Times New Roman" w:hAnsi="Times New Roman"/>
                <w:szCs w:val="21"/>
              </w:rPr>
              <w:t>Listening:</w:t>
            </w:r>
          </w:p>
          <w:p w14:paraId="50D2B902">
            <w:pPr>
              <w:adjustRightInd w:val="0"/>
              <w:snapToGrid w:val="0"/>
              <w:rPr>
                <w:rFonts w:ascii="Times New Roman" w:hAnsi="Times New Roman"/>
                <w:szCs w:val="21"/>
              </w:rPr>
            </w:pPr>
            <w:r>
              <w:rPr>
                <w:rFonts w:hint="eastAsia" w:ascii="Times New Roman" w:hAnsi="Times New Roman"/>
                <w:szCs w:val="21"/>
              </w:rPr>
              <w:t>Unit 6 Our Aging society/innovation</w:t>
            </w:r>
          </w:p>
        </w:tc>
        <w:tc>
          <w:tcPr>
            <w:tcW w:w="709" w:type="dxa"/>
            <w:noWrap/>
          </w:tcPr>
          <w:p w14:paraId="14C0FD19">
            <w:pPr>
              <w:adjustRightInd w:val="0"/>
              <w:snapToGrid w:val="0"/>
              <w:jc w:val="center"/>
              <w:rPr>
                <w:rFonts w:ascii="Times New Roman" w:hAnsi="Times New Roman"/>
                <w:szCs w:val="21"/>
              </w:rPr>
            </w:pPr>
            <w:r>
              <w:rPr>
                <w:rFonts w:hint="eastAsia" w:ascii="Times New Roman" w:hAnsi="Times New Roman"/>
                <w:szCs w:val="21"/>
              </w:rPr>
              <w:t>2</w:t>
            </w:r>
          </w:p>
        </w:tc>
        <w:tc>
          <w:tcPr>
            <w:tcW w:w="850" w:type="dxa"/>
            <w:noWrap/>
          </w:tcPr>
          <w:p w14:paraId="6EFFC4D9">
            <w:pPr>
              <w:adjustRightInd w:val="0"/>
              <w:snapToGrid w:val="0"/>
              <w:jc w:val="center"/>
              <w:rPr>
                <w:rFonts w:ascii="Times New Roman" w:hAnsi="Times New Roman"/>
                <w:szCs w:val="21"/>
              </w:rPr>
            </w:pPr>
            <w:r>
              <w:rPr>
                <w:rFonts w:hint="eastAsia" w:ascii="Times New Roman" w:hAnsi="Times New Roman"/>
                <w:szCs w:val="21"/>
              </w:rPr>
              <w:t>2</w:t>
            </w:r>
          </w:p>
        </w:tc>
        <w:tc>
          <w:tcPr>
            <w:tcW w:w="709" w:type="dxa"/>
            <w:noWrap/>
          </w:tcPr>
          <w:p w14:paraId="7978D05E">
            <w:pPr>
              <w:adjustRightInd w:val="0"/>
              <w:snapToGrid w:val="0"/>
              <w:rPr>
                <w:rFonts w:ascii="Times New Roman" w:hAnsi="Times New Roman"/>
                <w:szCs w:val="21"/>
              </w:rPr>
            </w:pPr>
          </w:p>
        </w:tc>
        <w:tc>
          <w:tcPr>
            <w:tcW w:w="709" w:type="dxa"/>
            <w:noWrap/>
          </w:tcPr>
          <w:p w14:paraId="1468D0FD">
            <w:pPr>
              <w:adjustRightInd w:val="0"/>
              <w:snapToGrid w:val="0"/>
              <w:rPr>
                <w:rFonts w:ascii="Times New Roman" w:hAnsi="Times New Roman"/>
                <w:szCs w:val="21"/>
              </w:rPr>
            </w:pPr>
          </w:p>
        </w:tc>
        <w:tc>
          <w:tcPr>
            <w:tcW w:w="743" w:type="dxa"/>
            <w:noWrap/>
          </w:tcPr>
          <w:p w14:paraId="3408BC50">
            <w:pPr>
              <w:adjustRightInd w:val="0"/>
              <w:snapToGrid w:val="0"/>
              <w:rPr>
                <w:rFonts w:ascii="Times New Roman" w:hAnsi="Times New Roman"/>
                <w:szCs w:val="21"/>
              </w:rPr>
            </w:pPr>
          </w:p>
        </w:tc>
      </w:tr>
      <w:tr w14:paraId="49B3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4770" w:type="dxa"/>
            <w:gridSpan w:val="2"/>
            <w:noWrap/>
          </w:tcPr>
          <w:p w14:paraId="65CAFF60">
            <w:pPr>
              <w:adjustRightInd w:val="0"/>
              <w:snapToGrid w:val="0"/>
              <w:ind w:firstLine="840" w:firstLineChars="400"/>
              <w:rPr>
                <w:rFonts w:ascii="Times New Roman" w:hAnsi="Times New Roman"/>
                <w:szCs w:val="21"/>
              </w:rPr>
            </w:pPr>
            <w:r>
              <w:rPr>
                <w:rFonts w:ascii="Times New Roman" w:hAnsi="Times New Roman"/>
                <w:szCs w:val="21"/>
              </w:rPr>
              <w:t>合           计</w:t>
            </w:r>
          </w:p>
        </w:tc>
        <w:tc>
          <w:tcPr>
            <w:tcW w:w="709" w:type="dxa"/>
            <w:noWrap/>
          </w:tcPr>
          <w:p w14:paraId="6B67834D">
            <w:pPr>
              <w:adjustRightInd w:val="0"/>
              <w:snapToGrid w:val="0"/>
              <w:jc w:val="center"/>
              <w:rPr>
                <w:rFonts w:ascii="Times New Roman" w:hAnsi="Times New Roman"/>
                <w:szCs w:val="21"/>
              </w:rPr>
            </w:pPr>
            <w:r>
              <w:rPr>
                <w:rFonts w:hint="eastAsia" w:ascii="Times New Roman" w:hAnsi="Times New Roman"/>
                <w:szCs w:val="21"/>
              </w:rPr>
              <w:t>48</w:t>
            </w:r>
          </w:p>
        </w:tc>
        <w:tc>
          <w:tcPr>
            <w:tcW w:w="850" w:type="dxa"/>
            <w:noWrap/>
          </w:tcPr>
          <w:p w14:paraId="65EC918A">
            <w:pPr>
              <w:adjustRightInd w:val="0"/>
              <w:snapToGrid w:val="0"/>
              <w:jc w:val="center"/>
              <w:rPr>
                <w:rFonts w:ascii="Times New Roman" w:hAnsi="Times New Roman"/>
                <w:szCs w:val="21"/>
              </w:rPr>
            </w:pPr>
            <w:r>
              <w:rPr>
                <w:rFonts w:hint="eastAsia" w:ascii="Times New Roman" w:hAnsi="Times New Roman"/>
                <w:szCs w:val="21"/>
              </w:rPr>
              <w:t>48</w:t>
            </w:r>
          </w:p>
        </w:tc>
        <w:tc>
          <w:tcPr>
            <w:tcW w:w="709" w:type="dxa"/>
            <w:noWrap/>
          </w:tcPr>
          <w:p w14:paraId="29D45E01">
            <w:pPr>
              <w:adjustRightInd w:val="0"/>
              <w:snapToGrid w:val="0"/>
              <w:jc w:val="center"/>
              <w:rPr>
                <w:rFonts w:ascii="Times New Roman" w:hAnsi="Times New Roman"/>
                <w:szCs w:val="21"/>
              </w:rPr>
            </w:pPr>
          </w:p>
        </w:tc>
        <w:tc>
          <w:tcPr>
            <w:tcW w:w="709" w:type="dxa"/>
            <w:noWrap/>
          </w:tcPr>
          <w:p w14:paraId="66FB4A5F">
            <w:pPr>
              <w:adjustRightInd w:val="0"/>
              <w:snapToGrid w:val="0"/>
              <w:rPr>
                <w:rFonts w:ascii="Times New Roman" w:hAnsi="Times New Roman"/>
                <w:szCs w:val="21"/>
              </w:rPr>
            </w:pPr>
          </w:p>
        </w:tc>
        <w:tc>
          <w:tcPr>
            <w:tcW w:w="743" w:type="dxa"/>
            <w:noWrap/>
          </w:tcPr>
          <w:p w14:paraId="3F65F52D">
            <w:pPr>
              <w:adjustRightInd w:val="0"/>
              <w:snapToGrid w:val="0"/>
              <w:rPr>
                <w:rFonts w:ascii="Times New Roman" w:hAnsi="Times New Roman"/>
                <w:szCs w:val="21"/>
              </w:rPr>
            </w:pPr>
          </w:p>
        </w:tc>
      </w:tr>
    </w:tbl>
    <w:p w14:paraId="338B2080">
      <w:pPr>
        <w:numPr>
          <w:ilvl w:val="0"/>
          <w:numId w:val="1"/>
        </w:numPr>
        <w:adjustRightInd w:val="0"/>
        <w:snapToGrid w:val="0"/>
        <w:spacing w:beforeLines="50" w:line="360" w:lineRule="auto"/>
        <w:rPr>
          <w:rFonts w:ascii="Times New Roman" w:hAnsi="Times New Roman" w:eastAsia="黑体"/>
          <w:color w:val="000000" w:themeColor="text1"/>
          <w:sz w:val="24"/>
          <w14:textFill>
            <w14:solidFill>
              <w14:schemeClr w14:val="tx1"/>
            </w14:solidFill>
          </w14:textFill>
        </w:rPr>
      </w:pPr>
      <w:r>
        <w:rPr>
          <w:rFonts w:ascii="Times New Roman" w:hAnsi="Times New Roman" w:eastAsia="黑体"/>
          <w:color w:val="000000" w:themeColor="text1"/>
          <w:sz w:val="24"/>
          <w14:textFill>
            <w14:solidFill>
              <w14:schemeClr w14:val="tx1"/>
            </w14:solidFill>
          </w14:textFill>
        </w:rPr>
        <w:t>其他必要的说明</w:t>
      </w:r>
    </w:p>
    <w:p w14:paraId="06DA11EF">
      <w:pPr>
        <w:adjustRightInd w:val="0"/>
        <w:snapToGrid w:val="0"/>
        <w:spacing w:beforeLines="50" w:line="360" w:lineRule="auto"/>
        <w:ind w:firstLine="420"/>
        <w:rPr>
          <w:rFonts w:ascii="Times New Roman" w:hAnsi="Times New Roman" w:eastAsia="黑体"/>
          <w:color w:val="000000" w:themeColor="text1"/>
          <w:sz w:val="24"/>
          <w14:textFill>
            <w14:solidFill>
              <w14:schemeClr w14:val="tx1"/>
            </w14:solidFill>
          </w14:textFill>
        </w:rPr>
      </w:pPr>
      <w:r>
        <w:rPr>
          <w:rFonts w:hint="eastAsia" w:ascii="Times New Roman" w:hAnsi="Times New Roman" w:eastAsia="黑体"/>
          <w:color w:val="000000" w:themeColor="text1"/>
          <w:sz w:val="24"/>
          <w14:textFill>
            <w14:solidFill>
              <w14:schemeClr w14:val="tx1"/>
            </w14:solidFill>
          </w14:textFill>
        </w:rPr>
        <w:t>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中文正文">
    <w:altName w:val="Segoe Print"/>
    <w:panose1 w:val="00000000000000000000"/>
    <w:charset w:val="00"/>
    <w:family w:val="auto"/>
    <w:pitch w:val="default"/>
    <w:sig w:usb0="00000000" w:usb1="00000000" w:usb2="00000000" w:usb3="00000000" w:csb0="00000000" w:csb1="00000000"/>
  </w:font>
  <w:font w:name="Times">
    <w:altName w:val="Times New Roman"/>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_x000B__x000C_">
    <w:altName w:val="宋体"/>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EA53DE"/>
    <w:multiLevelType w:val="singleLevel"/>
    <w:tmpl w:val="1FEA53DE"/>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1NzVhY2I0MGIwOGNkMTA4ZmJhYWIzNjE4Y2NjOGUifQ=="/>
  </w:docVars>
  <w:rsids>
    <w:rsidRoot w:val="26B93508"/>
    <w:rsid w:val="00032110"/>
    <w:rsid w:val="00076723"/>
    <w:rsid w:val="00083D66"/>
    <w:rsid w:val="00304912"/>
    <w:rsid w:val="00390609"/>
    <w:rsid w:val="003F22BD"/>
    <w:rsid w:val="005B5380"/>
    <w:rsid w:val="00624373"/>
    <w:rsid w:val="006A7485"/>
    <w:rsid w:val="00736151"/>
    <w:rsid w:val="00804DDD"/>
    <w:rsid w:val="0097157F"/>
    <w:rsid w:val="00983399"/>
    <w:rsid w:val="00A106DF"/>
    <w:rsid w:val="00A3321A"/>
    <w:rsid w:val="00A72EF9"/>
    <w:rsid w:val="00A963C9"/>
    <w:rsid w:val="00AA7A14"/>
    <w:rsid w:val="00B37F72"/>
    <w:rsid w:val="00CF66C9"/>
    <w:rsid w:val="00D37ACC"/>
    <w:rsid w:val="00EA00CE"/>
    <w:rsid w:val="00F531FB"/>
    <w:rsid w:val="04D550AF"/>
    <w:rsid w:val="0C1666D9"/>
    <w:rsid w:val="11DD37F5"/>
    <w:rsid w:val="158C3E37"/>
    <w:rsid w:val="15924CF9"/>
    <w:rsid w:val="1BEF4851"/>
    <w:rsid w:val="20711CD8"/>
    <w:rsid w:val="26B93508"/>
    <w:rsid w:val="2BE866EE"/>
    <w:rsid w:val="31321010"/>
    <w:rsid w:val="393B0C7E"/>
    <w:rsid w:val="3A9240D4"/>
    <w:rsid w:val="3AB46F3A"/>
    <w:rsid w:val="405014B2"/>
    <w:rsid w:val="4157061F"/>
    <w:rsid w:val="419B49AF"/>
    <w:rsid w:val="53B4661F"/>
    <w:rsid w:val="573B7527"/>
    <w:rsid w:val="58FC1D80"/>
    <w:rsid w:val="63310878"/>
    <w:rsid w:val="6C506213"/>
    <w:rsid w:val="76614952"/>
    <w:rsid w:val="7A9E28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main_content"/>
    <w:basedOn w:val="1"/>
    <w:qFormat/>
    <w:uiPriority w:val="0"/>
    <w:pPr>
      <w:widowControl/>
      <w:spacing w:before="100" w:beforeAutospacing="1" w:after="100" w:afterAutospacing="1" w:line="375" w:lineRule="atLeast"/>
      <w:ind w:firstLine="440"/>
      <w:jc w:val="left"/>
    </w:pPr>
    <w:rPr>
      <w:rFonts w:ascii="_x000B__x000C_" w:hAnsi="_x000B__x000C_"/>
      <w:color w:val="000000"/>
      <w:kern w:val="0"/>
      <w:sz w:val="20"/>
      <w:szCs w:val="20"/>
    </w:rPr>
  </w:style>
  <w:style w:type="character" w:customStyle="1" w:styleId="7">
    <w:name w:val="页眉 Char"/>
    <w:basedOn w:val="5"/>
    <w:link w:val="3"/>
    <w:qFormat/>
    <w:uiPriority w:val="0"/>
    <w:rPr>
      <w:rFonts w:ascii="Calibri" w:hAnsi="Calibri" w:eastAsia="宋体" w:cs="Times New Roman"/>
      <w:kern w:val="2"/>
      <w:sz w:val="18"/>
      <w:szCs w:val="18"/>
    </w:rPr>
  </w:style>
  <w:style w:type="character" w:customStyle="1" w:styleId="8">
    <w:name w:val="页脚 Char"/>
    <w:basedOn w:val="5"/>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2051</Words>
  <Characters>2740</Characters>
  <Lines>42</Lines>
  <Paragraphs>12</Paragraphs>
  <TotalTime>2</TotalTime>
  <ScaleCrop>false</ScaleCrop>
  <LinksUpToDate>false</LinksUpToDate>
  <CharactersWithSpaces>2859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2023-06-23T13:06:00Z</dcterms:created>
  <dc:creator>Shirley</dc:creator>
  <cp:lastModifiedBy>胡钰茸棋</cp:lastModifiedBy>
  <dcterms:modified xsi:type="dcterms:W3CDTF">2024-11-12T01:58:57Z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F0003F968B28488092967FAB42D53ED5_13</vt:lpwstr>
  </property>
</Properties>
</file>